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350961" w14:textId="49A58058" w:rsidR="00A27B16" w:rsidRDefault="00683FB1" w:rsidP="00A66475">
      <w:pPr>
        <w:pStyle w:val="Heading1"/>
        <w:spacing w:after="0"/>
        <w:rPr>
          <w:sz w:val="46"/>
          <w:szCs w:val="46"/>
        </w:rPr>
      </w:pPr>
      <w:r w:rsidRPr="00683FB1">
        <w:rPr>
          <w:sz w:val="46"/>
          <w:szCs w:val="46"/>
        </w:rPr>
        <w:t>Virtual Classroom Checklist for Faculty</w:t>
      </w:r>
    </w:p>
    <w:p w14:paraId="40B5A2AF" w14:textId="77777777" w:rsidR="002C043C" w:rsidRPr="002C043C" w:rsidRDefault="002C043C" w:rsidP="00A66475">
      <w:pPr>
        <w:pStyle w:val="FullWidth-18ptUnder"/>
        <w:spacing w:line="160" w:lineRule="exact"/>
        <w:jc w:val="center"/>
      </w:pPr>
      <w:r>
        <w:rPr>
          <w:noProof/>
        </w:rPr>
        <w:drawing>
          <wp:inline distT="0" distB="0" distL="0" distR="0" wp14:anchorId="65F95383" wp14:editId="2905C3A0">
            <wp:extent cx="7772400" cy="6374"/>
            <wp:effectExtent l="0" t="0" r="0" b="0"/>
            <wp:docPr id="1433002493"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3002493" name="Picture 4">
                      <a:extLst>
                        <a:ext uri="{C183D7F6-B498-43B3-948B-1728B52AA6E4}">
                          <adec:decorative xmlns:adec="http://schemas.microsoft.com/office/drawing/2017/decorative" val="1"/>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772400" cy="6374"/>
                    </a:xfrm>
                    <a:prstGeom prst="rect">
                      <a:avLst/>
                    </a:prstGeom>
                    <a:noFill/>
                  </pic:spPr>
                </pic:pic>
              </a:graphicData>
            </a:graphic>
          </wp:inline>
        </w:drawing>
      </w:r>
    </w:p>
    <w:p w14:paraId="6E93C856" w14:textId="77777777" w:rsidR="00AC3335" w:rsidRDefault="00AC3335" w:rsidP="00AC3335">
      <w:pPr>
        <w:rPr>
          <w:b/>
        </w:rPr>
      </w:pPr>
      <w:r w:rsidRPr="00AC3335">
        <w:t>This Virtual Classroom Checklist helps onsite faculty transition to online teaching. It's comprehensive and adaptable to individual course needs.</w:t>
      </w:r>
    </w:p>
    <w:p w14:paraId="3932BF10" w14:textId="66192B02" w:rsidR="00683FB1" w:rsidRDefault="00683FB1" w:rsidP="00683FB1">
      <w:pPr>
        <w:pStyle w:val="Heading2"/>
      </w:pPr>
      <w:r>
        <w:t>Before the Term</w:t>
      </w:r>
    </w:p>
    <w:tbl>
      <w:tblPr>
        <w:tblStyle w:val="GridTable4-Accent1"/>
        <w:tblW w:w="0" w:type="auto"/>
        <w:tblLook w:val="04A0" w:firstRow="1" w:lastRow="0" w:firstColumn="1" w:lastColumn="0" w:noHBand="0" w:noVBand="1"/>
      </w:tblPr>
      <w:tblGrid>
        <w:gridCol w:w="4317"/>
        <w:gridCol w:w="4318"/>
        <w:gridCol w:w="1867"/>
      </w:tblGrid>
      <w:tr w:rsidR="00683FB1" w14:paraId="504AFB0E" w14:textId="77777777" w:rsidTr="00683FB1">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4317" w:type="dxa"/>
          </w:tcPr>
          <w:p w14:paraId="66385FF6" w14:textId="3DEC8C9B" w:rsidR="00683FB1" w:rsidRPr="00683FB1" w:rsidRDefault="00683FB1" w:rsidP="00683FB1">
            <w:pPr>
              <w:jc w:val="center"/>
              <w:rPr>
                <w:color w:val="FFFFFF" w:themeColor="background1"/>
              </w:rPr>
            </w:pPr>
            <w:r>
              <w:rPr>
                <w:color w:val="FFFFFF" w:themeColor="background1"/>
              </w:rPr>
              <w:t>Timeframe/Notes</w:t>
            </w:r>
          </w:p>
        </w:tc>
        <w:tc>
          <w:tcPr>
            <w:tcW w:w="4318" w:type="dxa"/>
          </w:tcPr>
          <w:p w14:paraId="1BC64419" w14:textId="14D59D99" w:rsidR="00683FB1" w:rsidRPr="00683FB1" w:rsidRDefault="00683FB1" w:rsidP="00683FB1">
            <w:pPr>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Responsibility</w:t>
            </w:r>
          </w:p>
        </w:tc>
        <w:tc>
          <w:tcPr>
            <w:tcW w:w="1867" w:type="dxa"/>
          </w:tcPr>
          <w:p w14:paraId="202F43DB" w14:textId="02B81C3F" w:rsidR="00683FB1" w:rsidRPr="00683FB1" w:rsidRDefault="00683FB1" w:rsidP="00683FB1">
            <w:pPr>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Date Completed</w:t>
            </w:r>
          </w:p>
        </w:tc>
      </w:tr>
      <w:tr w:rsidR="00683FB1" w14:paraId="61B5DBCF" w14:textId="77777777" w:rsidTr="00683F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17" w:type="dxa"/>
          </w:tcPr>
          <w:p w14:paraId="678E2166" w14:textId="335F5E68" w:rsidR="00683FB1" w:rsidRPr="00683FB1" w:rsidRDefault="00683FB1" w:rsidP="00683FB1">
            <w:pPr>
              <w:rPr>
                <w:b w:val="0"/>
                <w:bCs w:val="0"/>
              </w:rPr>
            </w:pPr>
            <w:r w:rsidRPr="00683FB1">
              <w:rPr>
                <w:b w:val="0"/>
                <w:bCs w:val="0"/>
              </w:rPr>
              <w:t>As soon as possible</w:t>
            </w:r>
            <w:r>
              <w:rPr>
                <w:b w:val="0"/>
                <w:bCs w:val="0"/>
              </w:rPr>
              <w:t>.</w:t>
            </w:r>
          </w:p>
        </w:tc>
        <w:tc>
          <w:tcPr>
            <w:tcW w:w="4318" w:type="dxa"/>
          </w:tcPr>
          <w:p w14:paraId="52A433AD" w14:textId="655912F5" w:rsidR="00683FB1" w:rsidRPr="00683FB1" w:rsidRDefault="00683FB1" w:rsidP="00683FB1">
            <w:pPr>
              <w:cnfStyle w:val="000000100000" w:firstRow="0" w:lastRow="0" w:firstColumn="0" w:lastColumn="0" w:oddVBand="0" w:evenVBand="0" w:oddHBand="1" w:evenHBand="0" w:firstRowFirstColumn="0" w:firstRowLastColumn="0" w:lastRowFirstColumn="0" w:lastRowLastColumn="0"/>
            </w:pPr>
            <w:r w:rsidRPr="00683FB1">
              <w:t>Consider the mix of synchronous and asynchronous activities in the class to create a virtual teaching plan.</w:t>
            </w:r>
          </w:p>
        </w:tc>
        <w:tc>
          <w:tcPr>
            <w:tcW w:w="1867" w:type="dxa"/>
          </w:tcPr>
          <w:p w14:paraId="005F43BA" w14:textId="77777777" w:rsidR="00683FB1" w:rsidRPr="00683FB1" w:rsidRDefault="00683FB1" w:rsidP="00683FB1">
            <w:pPr>
              <w:cnfStyle w:val="000000100000" w:firstRow="0" w:lastRow="0" w:firstColumn="0" w:lastColumn="0" w:oddVBand="0" w:evenVBand="0" w:oddHBand="1" w:evenHBand="0" w:firstRowFirstColumn="0" w:firstRowLastColumn="0" w:lastRowFirstColumn="0" w:lastRowLastColumn="0"/>
            </w:pPr>
          </w:p>
        </w:tc>
      </w:tr>
      <w:tr w:rsidR="00683FB1" w14:paraId="47F2C965" w14:textId="77777777" w:rsidTr="00683FB1">
        <w:tc>
          <w:tcPr>
            <w:cnfStyle w:val="001000000000" w:firstRow="0" w:lastRow="0" w:firstColumn="1" w:lastColumn="0" w:oddVBand="0" w:evenVBand="0" w:oddHBand="0" w:evenHBand="0" w:firstRowFirstColumn="0" w:firstRowLastColumn="0" w:lastRowFirstColumn="0" w:lastRowLastColumn="0"/>
            <w:tcW w:w="4317" w:type="dxa"/>
          </w:tcPr>
          <w:p w14:paraId="18BE789B" w14:textId="77777777" w:rsidR="00683FB1" w:rsidRPr="00683FB1" w:rsidRDefault="00683FB1" w:rsidP="00683FB1">
            <w:pPr>
              <w:rPr>
                <w:b w:val="0"/>
                <w:bCs w:val="0"/>
              </w:rPr>
            </w:pPr>
          </w:p>
        </w:tc>
        <w:tc>
          <w:tcPr>
            <w:tcW w:w="4318" w:type="dxa"/>
          </w:tcPr>
          <w:p w14:paraId="5E25A374" w14:textId="31E80E99" w:rsidR="00683FB1" w:rsidRPr="00683FB1" w:rsidRDefault="00683FB1" w:rsidP="00683FB1">
            <w:pPr>
              <w:cnfStyle w:val="000000000000" w:firstRow="0" w:lastRow="0" w:firstColumn="0" w:lastColumn="0" w:oddVBand="0" w:evenVBand="0" w:oddHBand="0" w:evenHBand="0" w:firstRowFirstColumn="0" w:firstRowLastColumn="0" w:lastRowFirstColumn="0" w:lastRowLastColumn="0"/>
            </w:pPr>
            <w:r w:rsidRPr="00683FB1">
              <w:t>Learn or refresh your knowledge of virtual instruction technologies (i.e., CoursePlus, Zoom, Panopto, VoiceThread, etc.).</w:t>
            </w:r>
          </w:p>
        </w:tc>
        <w:tc>
          <w:tcPr>
            <w:tcW w:w="1867" w:type="dxa"/>
          </w:tcPr>
          <w:p w14:paraId="64FC8E7A" w14:textId="77777777" w:rsidR="00683FB1" w:rsidRPr="00683FB1" w:rsidRDefault="00683FB1" w:rsidP="00683FB1">
            <w:pPr>
              <w:cnfStyle w:val="000000000000" w:firstRow="0" w:lastRow="0" w:firstColumn="0" w:lastColumn="0" w:oddVBand="0" w:evenVBand="0" w:oddHBand="0" w:evenHBand="0" w:firstRowFirstColumn="0" w:firstRowLastColumn="0" w:lastRowFirstColumn="0" w:lastRowLastColumn="0"/>
            </w:pPr>
          </w:p>
        </w:tc>
      </w:tr>
      <w:tr w:rsidR="00683FB1" w14:paraId="6BB6A60A" w14:textId="77777777" w:rsidTr="00683F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17" w:type="dxa"/>
          </w:tcPr>
          <w:p w14:paraId="4824F0D2" w14:textId="2AADF824" w:rsidR="00683FB1" w:rsidRPr="00683FB1" w:rsidRDefault="00683FB1" w:rsidP="00683FB1">
            <w:pPr>
              <w:rPr>
                <w:b w:val="0"/>
                <w:bCs w:val="0"/>
              </w:rPr>
            </w:pPr>
            <w:r w:rsidRPr="00683FB1">
              <w:rPr>
                <w:b w:val="0"/>
                <w:bCs w:val="0"/>
              </w:rPr>
              <w:t>The assessments should align with the learning objectives.</w:t>
            </w:r>
          </w:p>
        </w:tc>
        <w:tc>
          <w:tcPr>
            <w:tcW w:w="4318" w:type="dxa"/>
          </w:tcPr>
          <w:p w14:paraId="4C378CEB" w14:textId="42B51163" w:rsidR="00683FB1" w:rsidRPr="00683FB1" w:rsidRDefault="00683FB1" w:rsidP="00683FB1">
            <w:pPr>
              <w:cnfStyle w:val="000000100000" w:firstRow="0" w:lastRow="0" w:firstColumn="0" w:lastColumn="0" w:oddVBand="0" w:evenVBand="0" w:oddHBand="1" w:evenHBand="0" w:firstRowFirstColumn="0" w:firstRowLastColumn="0" w:lastRowFirstColumn="0" w:lastRowLastColumn="0"/>
            </w:pPr>
            <w:r w:rsidRPr="00683FB1">
              <w:t>Review course learning objectives and aligned learning activities, including instruction and assessment. Identify which activities will require revisions or alternatives for online delivery. Identify new opportunities afforded by online delivery.</w:t>
            </w:r>
          </w:p>
        </w:tc>
        <w:tc>
          <w:tcPr>
            <w:tcW w:w="1867" w:type="dxa"/>
          </w:tcPr>
          <w:p w14:paraId="0A25EB0A" w14:textId="77777777" w:rsidR="00683FB1" w:rsidRPr="00683FB1" w:rsidRDefault="00683FB1" w:rsidP="00683FB1">
            <w:pPr>
              <w:cnfStyle w:val="000000100000" w:firstRow="0" w:lastRow="0" w:firstColumn="0" w:lastColumn="0" w:oddVBand="0" w:evenVBand="0" w:oddHBand="1" w:evenHBand="0" w:firstRowFirstColumn="0" w:firstRowLastColumn="0" w:lastRowFirstColumn="0" w:lastRowLastColumn="0"/>
            </w:pPr>
          </w:p>
        </w:tc>
      </w:tr>
      <w:tr w:rsidR="00683FB1" w14:paraId="59CAA3B5" w14:textId="77777777" w:rsidTr="00683FB1">
        <w:tc>
          <w:tcPr>
            <w:cnfStyle w:val="001000000000" w:firstRow="0" w:lastRow="0" w:firstColumn="1" w:lastColumn="0" w:oddVBand="0" w:evenVBand="0" w:oddHBand="0" w:evenHBand="0" w:firstRowFirstColumn="0" w:firstRowLastColumn="0" w:lastRowFirstColumn="0" w:lastRowLastColumn="0"/>
            <w:tcW w:w="4317" w:type="dxa"/>
          </w:tcPr>
          <w:p w14:paraId="590CAB71" w14:textId="3D290420" w:rsidR="00683FB1" w:rsidRPr="00683FB1" w:rsidRDefault="00683FB1" w:rsidP="00683FB1">
            <w:r w:rsidRPr="00683FB1">
              <w:rPr>
                <w:b w:val="0"/>
                <w:bCs w:val="0"/>
              </w:rPr>
              <w:t>As soon as possible.</w:t>
            </w:r>
            <w:r>
              <w:rPr>
                <w:b w:val="0"/>
                <w:bCs w:val="0"/>
              </w:rPr>
              <w:t xml:space="preserve"> </w:t>
            </w:r>
            <w:r w:rsidRPr="00683FB1">
              <w:rPr>
                <w:b w:val="0"/>
                <w:bCs w:val="0"/>
              </w:rPr>
              <w:t xml:space="preserve">This helps students </w:t>
            </w:r>
            <w:r>
              <w:rPr>
                <w:b w:val="0"/>
                <w:bCs w:val="0"/>
              </w:rPr>
              <w:t>select</w:t>
            </w:r>
            <w:r w:rsidRPr="00683FB1">
              <w:rPr>
                <w:b w:val="0"/>
                <w:bCs w:val="0"/>
              </w:rPr>
              <w:t xml:space="preserve"> courses by clarifying synchronous activity timing</w:t>
            </w:r>
            <w:r>
              <w:rPr>
                <w:b w:val="0"/>
                <w:bCs w:val="0"/>
              </w:rPr>
              <w:t>, which</w:t>
            </w:r>
            <w:r w:rsidRPr="00683FB1">
              <w:rPr>
                <w:b w:val="0"/>
                <w:bCs w:val="0"/>
              </w:rPr>
              <w:t xml:space="preserve"> is crucial for those in different time zones or balancing </w:t>
            </w:r>
            <w:r>
              <w:rPr>
                <w:b w:val="0"/>
                <w:bCs w:val="0"/>
              </w:rPr>
              <w:t>multiple priorities (e.g., family, work,</w:t>
            </w:r>
            <w:r w:rsidR="006A49DA">
              <w:rPr>
                <w:b w:val="0"/>
                <w:bCs w:val="0"/>
              </w:rPr>
              <w:t xml:space="preserve"> </w:t>
            </w:r>
            <w:r>
              <w:rPr>
                <w:b w:val="0"/>
                <w:bCs w:val="0"/>
              </w:rPr>
              <w:t>etc.).</w:t>
            </w:r>
          </w:p>
        </w:tc>
        <w:tc>
          <w:tcPr>
            <w:tcW w:w="4318" w:type="dxa"/>
          </w:tcPr>
          <w:p w14:paraId="5619F7C6" w14:textId="3EC4077C" w:rsidR="00683FB1" w:rsidRPr="00683FB1" w:rsidRDefault="00683FB1" w:rsidP="00683FB1">
            <w:pPr>
              <w:cnfStyle w:val="000000000000" w:firstRow="0" w:lastRow="0" w:firstColumn="0" w:lastColumn="0" w:oddVBand="0" w:evenVBand="0" w:oddHBand="0" w:evenHBand="0" w:firstRowFirstColumn="0" w:firstRowLastColumn="0" w:lastRowFirstColumn="0" w:lastRowLastColumn="0"/>
            </w:pPr>
            <w:r w:rsidRPr="00D726FE">
              <w:t>Fill out the “Virtual Classroom Approach” section in the syllabus to indicate the mix of synchronous and asynchronous sessions and any expectations regarding attendance at live, synchronous sessions.</w:t>
            </w:r>
          </w:p>
        </w:tc>
        <w:tc>
          <w:tcPr>
            <w:tcW w:w="1867" w:type="dxa"/>
          </w:tcPr>
          <w:p w14:paraId="3D434C15" w14:textId="77777777" w:rsidR="00683FB1" w:rsidRPr="00683FB1" w:rsidRDefault="00683FB1" w:rsidP="00683FB1">
            <w:pPr>
              <w:cnfStyle w:val="000000000000" w:firstRow="0" w:lastRow="0" w:firstColumn="0" w:lastColumn="0" w:oddVBand="0" w:evenVBand="0" w:oddHBand="0" w:evenHBand="0" w:firstRowFirstColumn="0" w:firstRowLastColumn="0" w:lastRowFirstColumn="0" w:lastRowLastColumn="0"/>
            </w:pPr>
          </w:p>
        </w:tc>
      </w:tr>
      <w:tr w:rsidR="00683FB1" w14:paraId="37670E42" w14:textId="77777777" w:rsidTr="00683F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17" w:type="dxa"/>
          </w:tcPr>
          <w:p w14:paraId="4DF74E0A" w14:textId="77777777" w:rsidR="00683FB1" w:rsidRPr="00683FB1" w:rsidRDefault="00683FB1" w:rsidP="00683FB1">
            <w:pPr>
              <w:rPr>
                <w:b w:val="0"/>
                <w:bCs w:val="0"/>
              </w:rPr>
            </w:pPr>
          </w:p>
        </w:tc>
        <w:tc>
          <w:tcPr>
            <w:tcW w:w="4318" w:type="dxa"/>
          </w:tcPr>
          <w:p w14:paraId="2379B611" w14:textId="7256A09E" w:rsidR="00683FB1" w:rsidRPr="00683FB1" w:rsidRDefault="00A273AE" w:rsidP="00683FB1">
            <w:pPr>
              <w:cnfStyle w:val="000000100000" w:firstRow="0" w:lastRow="0" w:firstColumn="0" w:lastColumn="0" w:oddVBand="0" w:evenVBand="0" w:oddHBand="1" w:evenHBand="0" w:firstRowFirstColumn="0" w:firstRowLastColumn="0" w:lastRowFirstColumn="0" w:lastRowLastColumn="0"/>
            </w:pPr>
            <w:r>
              <w:t xml:space="preserve">Manage </w:t>
            </w:r>
            <w:hyperlink r:id="rId11" w:history="1">
              <w:r w:rsidRPr="00CA0C39">
                <w:rPr>
                  <w:rStyle w:val="Hyperlink"/>
                  <w:color w:val="A63400"/>
                </w:rPr>
                <w:t>non-student access</w:t>
              </w:r>
            </w:hyperlink>
            <w:r>
              <w:t xml:space="preserve"> to your course site. Ad</w:t>
            </w:r>
            <w:r w:rsidRPr="00A273AE">
              <w:t>d TAs, editors, guest faculty, and guests</w:t>
            </w:r>
            <w:r>
              <w:t>.</w:t>
            </w:r>
          </w:p>
        </w:tc>
        <w:tc>
          <w:tcPr>
            <w:tcW w:w="1867" w:type="dxa"/>
          </w:tcPr>
          <w:p w14:paraId="0F4A7B40" w14:textId="77777777" w:rsidR="00683FB1" w:rsidRPr="00683FB1" w:rsidRDefault="00683FB1" w:rsidP="00683FB1">
            <w:pPr>
              <w:cnfStyle w:val="000000100000" w:firstRow="0" w:lastRow="0" w:firstColumn="0" w:lastColumn="0" w:oddVBand="0" w:evenVBand="0" w:oddHBand="1" w:evenHBand="0" w:firstRowFirstColumn="0" w:firstRowLastColumn="0" w:lastRowFirstColumn="0" w:lastRowLastColumn="0"/>
            </w:pPr>
          </w:p>
        </w:tc>
      </w:tr>
      <w:tr w:rsidR="00683FB1" w14:paraId="664688A7" w14:textId="77777777" w:rsidTr="00683FB1">
        <w:tc>
          <w:tcPr>
            <w:cnfStyle w:val="001000000000" w:firstRow="0" w:lastRow="0" w:firstColumn="1" w:lastColumn="0" w:oddVBand="0" w:evenVBand="0" w:oddHBand="0" w:evenHBand="0" w:firstRowFirstColumn="0" w:firstRowLastColumn="0" w:lastRowFirstColumn="0" w:lastRowLastColumn="0"/>
            <w:tcW w:w="4317" w:type="dxa"/>
          </w:tcPr>
          <w:p w14:paraId="079AC2D0" w14:textId="77777777" w:rsidR="00683FB1" w:rsidRPr="00683FB1" w:rsidRDefault="00683FB1" w:rsidP="00683FB1">
            <w:pPr>
              <w:rPr>
                <w:b w:val="0"/>
                <w:bCs w:val="0"/>
              </w:rPr>
            </w:pPr>
          </w:p>
        </w:tc>
        <w:tc>
          <w:tcPr>
            <w:tcW w:w="4318" w:type="dxa"/>
          </w:tcPr>
          <w:p w14:paraId="573047F4" w14:textId="64FCF9B7" w:rsidR="00683FB1" w:rsidRPr="00683FB1" w:rsidRDefault="006A49DA" w:rsidP="00683FB1">
            <w:pPr>
              <w:cnfStyle w:val="000000000000" w:firstRow="0" w:lastRow="0" w:firstColumn="0" w:lastColumn="0" w:oddVBand="0" w:evenVBand="0" w:oddHBand="0" w:evenHBand="0" w:firstRowFirstColumn="0" w:firstRowLastColumn="0" w:lastRowFirstColumn="0" w:lastRowLastColumn="0"/>
            </w:pPr>
            <w:r w:rsidRPr="00D726FE">
              <w:t xml:space="preserve">Develop a communication plan that details introductions (e.g., course </w:t>
            </w:r>
            <w:r>
              <w:t xml:space="preserve">welcome </w:t>
            </w:r>
            <w:r w:rsidRPr="00D726FE">
              <w:t>message, welcome email), proactive communications (e.g.</w:t>
            </w:r>
            <w:r>
              <w:t>,</w:t>
            </w:r>
            <w:r w:rsidRPr="00D726FE">
              <w:t xml:space="preserve"> weekly emails, announcements, or discussion forum posts), office hours, and reasonable expectations for faculty and student responses to communications throughout the term. If there is a faculty </w:t>
            </w:r>
            <w:r w:rsidRPr="00D726FE">
              <w:lastRenderedPageBreak/>
              <w:t>team, decide who will be the students’ primary point(s) of contact.</w:t>
            </w:r>
          </w:p>
        </w:tc>
        <w:tc>
          <w:tcPr>
            <w:tcW w:w="1867" w:type="dxa"/>
          </w:tcPr>
          <w:p w14:paraId="724543CA" w14:textId="77777777" w:rsidR="00683FB1" w:rsidRPr="00683FB1" w:rsidRDefault="00683FB1" w:rsidP="00683FB1">
            <w:pPr>
              <w:cnfStyle w:val="000000000000" w:firstRow="0" w:lastRow="0" w:firstColumn="0" w:lastColumn="0" w:oddVBand="0" w:evenVBand="0" w:oddHBand="0" w:evenHBand="0" w:firstRowFirstColumn="0" w:firstRowLastColumn="0" w:lastRowFirstColumn="0" w:lastRowLastColumn="0"/>
            </w:pPr>
          </w:p>
        </w:tc>
      </w:tr>
      <w:tr w:rsidR="00683FB1" w14:paraId="16E70749" w14:textId="77777777" w:rsidTr="00683F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17" w:type="dxa"/>
          </w:tcPr>
          <w:p w14:paraId="3AF55AA4" w14:textId="348793DD" w:rsidR="00683FB1" w:rsidRPr="00683FB1" w:rsidRDefault="006A49DA" w:rsidP="00683FB1">
            <w:pPr>
              <w:rPr>
                <w:b w:val="0"/>
                <w:bCs w:val="0"/>
              </w:rPr>
            </w:pPr>
            <w:r>
              <w:rPr>
                <w:b w:val="0"/>
                <w:bCs w:val="0"/>
              </w:rPr>
              <w:t>As soon as possible.</w:t>
            </w:r>
          </w:p>
        </w:tc>
        <w:tc>
          <w:tcPr>
            <w:tcW w:w="4318" w:type="dxa"/>
          </w:tcPr>
          <w:p w14:paraId="71A31599" w14:textId="0F4420F9" w:rsidR="00683FB1" w:rsidRPr="00683FB1" w:rsidRDefault="006A49DA" w:rsidP="00683FB1">
            <w:pPr>
              <w:cnfStyle w:val="000000100000" w:firstRow="0" w:lastRow="0" w:firstColumn="0" w:lastColumn="0" w:oddVBand="0" w:evenVBand="0" w:oddHBand="1" w:evenHBand="0" w:firstRowFirstColumn="0" w:firstRowLastColumn="0" w:lastRowFirstColumn="0" w:lastRowLastColumn="0"/>
            </w:pPr>
            <w:r w:rsidRPr="006A49DA">
              <w:t xml:space="preserve">Meet with teaching assistant(s) and distribute administrative responsibilities. Also inform TA(s) of </w:t>
            </w:r>
            <w:r>
              <w:t xml:space="preserve">CTL’s </w:t>
            </w:r>
            <w:hyperlink r:id="rId12" w:history="1">
              <w:r w:rsidRPr="00CA0C39">
                <w:rPr>
                  <w:rStyle w:val="Hyperlink"/>
                  <w:color w:val="A63400"/>
                </w:rPr>
                <w:t>Teaching Assistantship Training Course</w:t>
              </w:r>
            </w:hyperlink>
            <w:r>
              <w:t>.</w:t>
            </w:r>
          </w:p>
        </w:tc>
        <w:tc>
          <w:tcPr>
            <w:tcW w:w="1867" w:type="dxa"/>
          </w:tcPr>
          <w:p w14:paraId="18808E7D" w14:textId="77777777" w:rsidR="00683FB1" w:rsidRPr="00683FB1" w:rsidRDefault="00683FB1" w:rsidP="00683FB1">
            <w:pPr>
              <w:cnfStyle w:val="000000100000" w:firstRow="0" w:lastRow="0" w:firstColumn="0" w:lastColumn="0" w:oddVBand="0" w:evenVBand="0" w:oddHBand="1" w:evenHBand="0" w:firstRowFirstColumn="0" w:firstRowLastColumn="0" w:lastRowFirstColumn="0" w:lastRowLastColumn="0"/>
            </w:pPr>
          </w:p>
        </w:tc>
      </w:tr>
      <w:tr w:rsidR="006A49DA" w14:paraId="17ABA826" w14:textId="77777777" w:rsidTr="00683FB1">
        <w:tc>
          <w:tcPr>
            <w:cnfStyle w:val="001000000000" w:firstRow="0" w:lastRow="0" w:firstColumn="1" w:lastColumn="0" w:oddVBand="0" w:evenVBand="0" w:oddHBand="0" w:evenHBand="0" w:firstRowFirstColumn="0" w:firstRowLastColumn="0" w:lastRowFirstColumn="0" w:lastRowLastColumn="0"/>
            <w:tcW w:w="4317" w:type="dxa"/>
          </w:tcPr>
          <w:p w14:paraId="41D6F9AD" w14:textId="6164FDE3" w:rsidR="006A49DA" w:rsidRPr="006A49DA" w:rsidRDefault="006A49DA" w:rsidP="00683FB1">
            <w:pPr>
              <w:rPr>
                <w:b w:val="0"/>
                <w:bCs w:val="0"/>
              </w:rPr>
            </w:pPr>
            <w:r w:rsidRPr="006A49DA">
              <w:rPr>
                <w:b w:val="0"/>
                <w:bCs w:val="0"/>
              </w:rPr>
              <w:t xml:space="preserve">6 weeks </w:t>
            </w:r>
            <w:r>
              <w:rPr>
                <w:b w:val="0"/>
                <w:bCs w:val="0"/>
              </w:rPr>
              <w:t>before</w:t>
            </w:r>
            <w:r w:rsidRPr="006A49DA">
              <w:rPr>
                <w:b w:val="0"/>
                <w:bCs w:val="0"/>
              </w:rPr>
              <w:t xml:space="preserve"> </w:t>
            </w:r>
            <w:r>
              <w:rPr>
                <w:b w:val="0"/>
                <w:bCs w:val="0"/>
              </w:rPr>
              <w:t xml:space="preserve">the </w:t>
            </w:r>
            <w:r w:rsidRPr="006A49DA">
              <w:rPr>
                <w:b w:val="0"/>
                <w:bCs w:val="0"/>
              </w:rPr>
              <w:t>term is preferred.</w:t>
            </w:r>
          </w:p>
        </w:tc>
        <w:tc>
          <w:tcPr>
            <w:tcW w:w="4318" w:type="dxa"/>
          </w:tcPr>
          <w:p w14:paraId="6F352DF9" w14:textId="55FF702A" w:rsidR="006A49DA" w:rsidRPr="006A49DA" w:rsidRDefault="006A49DA" w:rsidP="00683FB1">
            <w:pPr>
              <w:cnfStyle w:val="000000000000" w:firstRow="0" w:lastRow="0" w:firstColumn="0" w:lastColumn="0" w:oddVBand="0" w:evenVBand="0" w:oddHBand="0" w:evenHBand="0" w:firstRowFirstColumn="0" w:firstRowLastColumn="0" w:lastRowFirstColumn="0" w:lastRowLastColumn="0"/>
            </w:pPr>
            <w:r w:rsidRPr="006A49DA">
              <w:t xml:space="preserve">Submit and review any </w:t>
            </w:r>
            <w:hyperlink r:id="rId13" w:history="1">
              <w:r w:rsidRPr="00A273AE">
                <w:rPr>
                  <w:rStyle w:val="Hyperlink"/>
                </w:rPr>
                <w:t>eReserves</w:t>
              </w:r>
            </w:hyperlink>
            <w:r w:rsidRPr="006A49DA">
              <w:t xml:space="preserve"> to the Welch Library, if applicable. </w:t>
            </w:r>
            <w:hyperlink r:id="rId14" w:history="1">
              <w:r w:rsidRPr="00E47786">
                <w:rPr>
                  <w:rStyle w:val="Hyperlink"/>
                </w:rPr>
                <w:t>Activate</w:t>
              </w:r>
            </w:hyperlink>
            <w:r w:rsidRPr="006A49DA">
              <w:t xml:space="preserve"> the eReserves Tool in CoursePlus.</w:t>
            </w:r>
          </w:p>
        </w:tc>
        <w:tc>
          <w:tcPr>
            <w:tcW w:w="1867" w:type="dxa"/>
          </w:tcPr>
          <w:p w14:paraId="66319846" w14:textId="77777777" w:rsidR="006A49DA" w:rsidRPr="006A49DA" w:rsidRDefault="006A49DA" w:rsidP="00683FB1">
            <w:pPr>
              <w:cnfStyle w:val="000000000000" w:firstRow="0" w:lastRow="0" w:firstColumn="0" w:lastColumn="0" w:oddVBand="0" w:evenVBand="0" w:oddHBand="0" w:evenHBand="0" w:firstRowFirstColumn="0" w:firstRowLastColumn="0" w:lastRowFirstColumn="0" w:lastRowLastColumn="0"/>
            </w:pPr>
          </w:p>
        </w:tc>
      </w:tr>
      <w:tr w:rsidR="006A49DA" w14:paraId="212D8C20" w14:textId="77777777" w:rsidTr="00683F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17" w:type="dxa"/>
          </w:tcPr>
          <w:p w14:paraId="2CF8AC11" w14:textId="3B197CDF" w:rsidR="006A49DA" w:rsidRPr="006A49DA" w:rsidRDefault="006A49DA" w:rsidP="006A49DA">
            <w:pPr>
              <w:rPr>
                <w:rFonts w:cs="Times New Roman"/>
                <w:b w:val="0"/>
                <w:bCs w:val="0"/>
              </w:rPr>
            </w:pPr>
            <w:r w:rsidRPr="006A49DA">
              <w:rPr>
                <w:rFonts w:cs="Times New Roman"/>
                <w:b w:val="0"/>
                <w:bCs w:val="0"/>
              </w:rPr>
              <w:t>As soon as possible</w:t>
            </w:r>
            <w:r>
              <w:rPr>
                <w:rFonts w:cs="Times New Roman"/>
                <w:b w:val="0"/>
                <w:bCs w:val="0"/>
              </w:rPr>
              <w:t>.</w:t>
            </w:r>
          </w:p>
        </w:tc>
        <w:tc>
          <w:tcPr>
            <w:tcW w:w="4318" w:type="dxa"/>
          </w:tcPr>
          <w:p w14:paraId="5AEDE1F0" w14:textId="0B6B7C08" w:rsidR="006A49DA" w:rsidRPr="006A49DA" w:rsidRDefault="006A49DA" w:rsidP="00683FB1">
            <w:pPr>
              <w:cnfStyle w:val="000000100000" w:firstRow="0" w:lastRow="0" w:firstColumn="0" w:lastColumn="0" w:oddVBand="0" w:evenVBand="0" w:oddHBand="1" w:evenHBand="0" w:firstRowFirstColumn="0" w:firstRowLastColumn="0" w:lastRowFirstColumn="0" w:lastRowLastColumn="0"/>
            </w:pPr>
            <w:r w:rsidRPr="006A49DA">
              <w:t xml:space="preserve">Update the </w:t>
            </w:r>
            <w:hyperlink r:id="rId15" w:history="1">
              <w:r w:rsidRPr="00CA0C39">
                <w:rPr>
                  <w:rStyle w:val="Hyperlink"/>
                  <w:color w:val="A63400"/>
                </w:rPr>
                <w:t>Syllabus</w:t>
              </w:r>
            </w:hyperlink>
            <w:r w:rsidRPr="006A49DA">
              <w:t xml:space="preserve">: Overview page, </w:t>
            </w:r>
            <w:hyperlink r:id="rId16" w:history="1">
              <w:r w:rsidRPr="00CA0C39">
                <w:rPr>
                  <w:rStyle w:val="Hyperlink"/>
                  <w:color w:val="A63400"/>
                </w:rPr>
                <w:t>Faculty</w:t>
              </w:r>
            </w:hyperlink>
            <w:r w:rsidRPr="006A49DA">
              <w:t xml:space="preserve"> page, </w:t>
            </w:r>
            <w:r>
              <w:t xml:space="preserve">and </w:t>
            </w:r>
            <w:hyperlink r:id="rId17" w:history="1">
              <w:r w:rsidRPr="00CA0C39">
                <w:rPr>
                  <w:rStyle w:val="Hyperlink"/>
                  <w:color w:val="A63400"/>
                </w:rPr>
                <w:t>Content</w:t>
              </w:r>
            </w:hyperlink>
            <w:r w:rsidRPr="006A49DA">
              <w:t xml:space="preserve"> page</w:t>
            </w:r>
            <w:r>
              <w:t>.</w:t>
            </w:r>
          </w:p>
        </w:tc>
        <w:tc>
          <w:tcPr>
            <w:tcW w:w="1867" w:type="dxa"/>
          </w:tcPr>
          <w:p w14:paraId="7301A540" w14:textId="77777777" w:rsidR="006A49DA" w:rsidRPr="006A49DA" w:rsidRDefault="006A49DA" w:rsidP="00683FB1">
            <w:pPr>
              <w:cnfStyle w:val="000000100000" w:firstRow="0" w:lastRow="0" w:firstColumn="0" w:lastColumn="0" w:oddVBand="0" w:evenVBand="0" w:oddHBand="1" w:evenHBand="0" w:firstRowFirstColumn="0" w:firstRowLastColumn="0" w:lastRowFirstColumn="0" w:lastRowLastColumn="0"/>
            </w:pPr>
          </w:p>
        </w:tc>
      </w:tr>
      <w:tr w:rsidR="006A49DA" w14:paraId="75B65A38" w14:textId="77777777" w:rsidTr="00683FB1">
        <w:tc>
          <w:tcPr>
            <w:cnfStyle w:val="001000000000" w:firstRow="0" w:lastRow="0" w:firstColumn="1" w:lastColumn="0" w:oddVBand="0" w:evenVBand="0" w:oddHBand="0" w:evenHBand="0" w:firstRowFirstColumn="0" w:firstRowLastColumn="0" w:lastRowFirstColumn="0" w:lastRowLastColumn="0"/>
            <w:tcW w:w="4317" w:type="dxa"/>
          </w:tcPr>
          <w:p w14:paraId="6B657579" w14:textId="016B311E" w:rsidR="006A49DA" w:rsidRPr="006A49DA" w:rsidRDefault="006A49DA" w:rsidP="00683FB1">
            <w:pPr>
              <w:rPr>
                <w:b w:val="0"/>
                <w:bCs w:val="0"/>
              </w:rPr>
            </w:pPr>
            <w:r w:rsidRPr="006A49DA">
              <w:rPr>
                <w:b w:val="0"/>
                <w:bCs w:val="0"/>
              </w:rPr>
              <w:t xml:space="preserve">CTL recommends </w:t>
            </w:r>
            <w:r>
              <w:rPr>
                <w:b w:val="0"/>
                <w:bCs w:val="0"/>
              </w:rPr>
              <w:t xml:space="preserve">that </w:t>
            </w:r>
            <w:r w:rsidRPr="006A49DA">
              <w:rPr>
                <w:b w:val="0"/>
                <w:bCs w:val="0"/>
              </w:rPr>
              <w:t xml:space="preserve">faculty use their </w:t>
            </w:r>
            <w:r>
              <w:rPr>
                <w:b w:val="0"/>
                <w:bCs w:val="0"/>
              </w:rPr>
              <w:t>JHU-licensed</w:t>
            </w:r>
            <w:r w:rsidRPr="006A49DA">
              <w:rPr>
                <w:b w:val="0"/>
                <w:bCs w:val="0"/>
              </w:rPr>
              <w:t xml:space="preserve"> Zoom account to set up sessions. </w:t>
            </w:r>
            <w:hyperlink r:id="rId18" w:history="1">
              <w:r w:rsidRPr="006A49DA">
                <w:rPr>
                  <w:rStyle w:val="Hyperlink"/>
                  <w:b w:val="0"/>
                  <w:bCs w:val="0"/>
                </w:rPr>
                <w:t>Zoom FAQ for Faculty and Staff</w:t>
              </w:r>
            </w:hyperlink>
          </w:p>
        </w:tc>
        <w:tc>
          <w:tcPr>
            <w:tcW w:w="4318" w:type="dxa"/>
          </w:tcPr>
          <w:p w14:paraId="2E589899" w14:textId="1888A92E" w:rsidR="006A49DA" w:rsidRPr="006A49DA" w:rsidRDefault="006A49DA" w:rsidP="00683FB1">
            <w:pPr>
              <w:cnfStyle w:val="000000000000" w:firstRow="0" w:lastRow="0" w:firstColumn="0" w:lastColumn="0" w:oddVBand="0" w:evenVBand="0" w:oddHBand="0" w:evenHBand="0" w:firstRowFirstColumn="0" w:firstRowLastColumn="0" w:lastRowFirstColumn="0" w:lastRowLastColumn="0"/>
            </w:pPr>
            <w:r w:rsidRPr="00D726FE">
              <w:t>Create Zoom meeting(s) for synchronous sessions.</w:t>
            </w:r>
          </w:p>
        </w:tc>
        <w:tc>
          <w:tcPr>
            <w:tcW w:w="1867" w:type="dxa"/>
          </w:tcPr>
          <w:p w14:paraId="17E2DFF4" w14:textId="77777777" w:rsidR="006A49DA" w:rsidRPr="006A49DA" w:rsidRDefault="006A49DA" w:rsidP="00683FB1">
            <w:pPr>
              <w:cnfStyle w:val="000000000000" w:firstRow="0" w:lastRow="0" w:firstColumn="0" w:lastColumn="0" w:oddVBand="0" w:evenVBand="0" w:oddHBand="0" w:evenHBand="0" w:firstRowFirstColumn="0" w:firstRowLastColumn="0" w:lastRowFirstColumn="0" w:lastRowLastColumn="0"/>
            </w:pPr>
          </w:p>
        </w:tc>
      </w:tr>
      <w:tr w:rsidR="006A49DA" w14:paraId="412C7F8F" w14:textId="77777777" w:rsidTr="00683F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17" w:type="dxa"/>
          </w:tcPr>
          <w:p w14:paraId="3359223F" w14:textId="6BA8217C" w:rsidR="006A49DA" w:rsidRPr="006A49DA" w:rsidRDefault="006A49DA" w:rsidP="00683FB1">
            <w:pPr>
              <w:rPr>
                <w:b w:val="0"/>
                <w:bCs w:val="0"/>
              </w:rPr>
            </w:pPr>
            <w:r w:rsidRPr="006A49DA">
              <w:rPr>
                <w:b w:val="0"/>
                <w:bCs w:val="0"/>
              </w:rPr>
              <w:t>CTL recommends creating Activity Pages for each Zoom session that are linked to the Course Schedule page.</w:t>
            </w:r>
          </w:p>
        </w:tc>
        <w:tc>
          <w:tcPr>
            <w:tcW w:w="4318" w:type="dxa"/>
          </w:tcPr>
          <w:p w14:paraId="7D839D87" w14:textId="0D22CEB7" w:rsidR="006A49DA" w:rsidRPr="006A49DA" w:rsidRDefault="006A49DA" w:rsidP="00683FB1">
            <w:pPr>
              <w:cnfStyle w:val="000000100000" w:firstRow="0" w:lastRow="0" w:firstColumn="0" w:lastColumn="0" w:oddVBand="0" w:evenVBand="0" w:oddHBand="1" w:evenHBand="0" w:firstRowFirstColumn="0" w:firstRowLastColumn="0" w:lastRowFirstColumn="0" w:lastRowLastColumn="0"/>
            </w:pPr>
            <w:r w:rsidRPr="00D726FE">
              <w:t xml:space="preserve">Post the Zoom information in the course. </w:t>
            </w:r>
          </w:p>
        </w:tc>
        <w:tc>
          <w:tcPr>
            <w:tcW w:w="1867" w:type="dxa"/>
          </w:tcPr>
          <w:p w14:paraId="3D3F51A8" w14:textId="77777777" w:rsidR="006A49DA" w:rsidRPr="006A49DA" w:rsidRDefault="006A49DA" w:rsidP="00683FB1">
            <w:pPr>
              <w:cnfStyle w:val="000000100000" w:firstRow="0" w:lastRow="0" w:firstColumn="0" w:lastColumn="0" w:oddVBand="0" w:evenVBand="0" w:oddHBand="1" w:evenHBand="0" w:firstRowFirstColumn="0" w:firstRowLastColumn="0" w:lastRowFirstColumn="0" w:lastRowLastColumn="0"/>
            </w:pPr>
          </w:p>
        </w:tc>
      </w:tr>
      <w:tr w:rsidR="006A49DA" w14:paraId="15A0DE53" w14:textId="77777777" w:rsidTr="00683FB1">
        <w:tc>
          <w:tcPr>
            <w:cnfStyle w:val="001000000000" w:firstRow="0" w:lastRow="0" w:firstColumn="1" w:lastColumn="0" w:oddVBand="0" w:evenVBand="0" w:oddHBand="0" w:evenHBand="0" w:firstRowFirstColumn="0" w:firstRowLastColumn="0" w:lastRowFirstColumn="0" w:lastRowLastColumn="0"/>
            <w:tcW w:w="4317" w:type="dxa"/>
          </w:tcPr>
          <w:p w14:paraId="63266F82" w14:textId="77777777" w:rsidR="006A49DA" w:rsidRPr="006A49DA" w:rsidRDefault="006A49DA" w:rsidP="00683FB1">
            <w:pPr>
              <w:rPr>
                <w:b w:val="0"/>
                <w:bCs w:val="0"/>
              </w:rPr>
            </w:pPr>
          </w:p>
        </w:tc>
        <w:tc>
          <w:tcPr>
            <w:tcW w:w="4318" w:type="dxa"/>
          </w:tcPr>
          <w:p w14:paraId="5490B0E8" w14:textId="75076083" w:rsidR="006A49DA" w:rsidRPr="006A49DA" w:rsidRDefault="006A49DA" w:rsidP="00683FB1">
            <w:pPr>
              <w:cnfStyle w:val="000000000000" w:firstRow="0" w:lastRow="0" w:firstColumn="0" w:lastColumn="0" w:oddVBand="0" w:evenVBand="0" w:oddHBand="0" w:evenHBand="0" w:firstRowFirstColumn="0" w:firstRowLastColumn="0" w:lastRowFirstColumn="0" w:lastRowLastColumn="0"/>
            </w:pPr>
            <w:r w:rsidRPr="00D726FE">
              <w:t>Make certain that any communication from DSS regarding student accommodations for the term be appropriately addressed throughout the course.</w:t>
            </w:r>
          </w:p>
        </w:tc>
        <w:tc>
          <w:tcPr>
            <w:tcW w:w="1867" w:type="dxa"/>
          </w:tcPr>
          <w:p w14:paraId="4DDF9696" w14:textId="77777777" w:rsidR="006A49DA" w:rsidRPr="006A49DA" w:rsidRDefault="006A49DA" w:rsidP="00683FB1">
            <w:pPr>
              <w:cnfStyle w:val="000000000000" w:firstRow="0" w:lastRow="0" w:firstColumn="0" w:lastColumn="0" w:oddVBand="0" w:evenVBand="0" w:oddHBand="0" w:evenHBand="0" w:firstRowFirstColumn="0" w:firstRowLastColumn="0" w:lastRowFirstColumn="0" w:lastRowLastColumn="0"/>
            </w:pPr>
          </w:p>
        </w:tc>
      </w:tr>
      <w:tr w:rsidR="006A49DA" w14:paraId="0EE6D423" w14:textId="77777777" w:rsidTr="00683F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17" w:type="dxa"/>
          </w:tcPr>
          <w:p w14:paraId="577DC3DC" w14:textId="77777777" w:rsidR="006A49DA" w:rsidRPr="006A49DA" w:rsidRDefault="006A49DA" w:rsidP="00683FB1">
            <w:pPr>
              <w:rPr>
                <w:b w:val="0"/>
                <w:bCs w:val="0"/>
              </w:rPr>
            </w:pPr>
          </w:p>
        </w:tc>
        <w:tc>
          <w:tcPr>
            <w:tcW w:w="4318" w:type="dxa"/>
          </w:tcPr>
          <w:p w14:paraId="0ECFA11F" w14:textId="57D2490D" w:rsidR="006A49DA" w:rsidRPr="006A49DA" w:rsidRDefault="006A49DA" w:rsidP="00683FB1">
            <w:pPr>
              <w:cnfStyle w:val="000000100000" w:firstRow="0" w:lastRow="0" w:firstColumn="0" w:lastColumn="0" w:oddVBand="0" w:evenVBand="0" w:oddHBand="1" w:evenHBand="0" w:firstRowFirstColumn="0" w:firstRowLastColumn="0" w:lastRowFirstColumn="0" w:lastRowLastColumn="0"/>
            </w:pPr>
            <w:r w:rsidRPr="00D726FE">
              <w:t xml:space="preserve">Review and update the course </w:t>
            </w:r>
            <w:hyperlink r:id="rId19" w:history="1">
              <w:r w:rsidR="00E47786" w:rsidRPr="00CA0C39">
                <w:rPr>
                  <w:rStyle w:val="Hyperlink"/>
                  <w:color w:val="A63400"/>
                </w:rPr>
                <w:t>O</w:t>
              </w:r>
              <w:r w:rsidRPr="00CA0C39">
                <w:rPr>
                  <w:rStyle w:val="Hyperlink"/>
                  <w:color w:val="A63400"/>
                </w:rPr>
                <w:t xml:space="preserve">nline </w:t>
              </w:r>
              <w:r w:rsidR="00E47786" w:rsidRPr="00CA0C39">
                <w:rPr>
                  <w:rStyle w:val="Hyperlink"/>
                  <w:color w:val="A63400"/>
                </w:rPr>
                <w:t>L</w:t>
              </w:r>
              <w:r w:rsidRPr="00CA0C39">
                <w:rPr>
                  <w:rStyle w:val="Hyperlink"/>
                  <w:color w:val="A63400"/>
                </w:rPr>
                <w:t>ibrary</w:t>
              </w:r>
            </w:hyperlink>
            <w:r w:rsidRPr="00D726FE">
              <w:t xml:space="preserve"> materials.</w:t>
            </w:r>
          </w:p>
        </w:tc>
        <w:tc>
          <w:tcPr>
            <w:tcW w:w="1867" w:type="dxa"/>
          </w:tcPr>
          <w:p w14:paraId="4E64DFB4" w14:textId="77777777" w:rsidR="006A49DA" w:rsidRPr="006A49DA" w:rsidRDefault="006A49DA" w:rsidP="00683FB1">
            <w:pPr>
              <w:cnfStyle w:val="000000100000" w:firstRow="0" w:lastRow="0" w:firstColumn="0" w:lastColumn="0" w:oddVBand="0" w:evenVBand="0" w:oddHBand="1" w:evenHBand="0" w:firstRowFirstColumn="0" w:firstRowLastColumn="0" w:lastRowFirstColumn="0" w:lastRowLastColumn="0"/>
            </w:pPr>
          </w:p>
        </w:tc>
      </w:tr>
      <w:tr w:rsidR="006A49DA" w14:paraId="033216D7" w14:textId="77777777" w:rsidTr="00683FB1">
        <w:tc>
          <w:tcPr>
            <w:cnfStyle w:val="001000000000" w:firstRow="0" w:lastRow="0" w:firstColumn="1" w:lastColumn="0" w:oddVBand="0" w:evenVBand="0" w:oddHBand="0" w:evenHBand="0" w:firstRowFirstColumn="0" w:firstRowLastColumn="0" w:lastRowFirstColumn="0" w:lastRowLastColumn="0"/>
            <w:tcW w:w="4317" w:type="dxa"/>
          </w:tcPr>
          <w:p w14:paraId="2E948AB5" w14:textId="6453151F" w:rsidR="006A49DA" w:rsidRPr="00BD243A" w:rsidRDefault="00BD243A" w:rsidP="00683FB1">
            <w:pPr>
              <w:rPr>
                <w:b w:val="0"/>
                <w:bCs w:val="0"/>
              </w:rPr>
            </w:pPr>
            <w:r w:rsidRPr="00BD243A">
              <w:rPr>
                <w:b w:val="0"/>
                <w:bCs w:val="0"/>
              </w:rPr>
              <w:t>Beyond the itemized assessments, include any items that provide an opportunity for student feedback, such as extra credit and activities excluded from the final grade.</w:t>
            </w:r>
          </w:p>
        </w:tc>
        <w:tc>
          <w:tcPr>
            <w:tcW w:w="4318" w:type="dxa"/>
          </w:tcPr>
          <w:p w14:paraId="139A0B69" w14:textId="7168A1E6" w:rsidR="006A49DA" w:rsidRPr="006A49DA" w:rsidRDefault="006A49DA" w:rsidP="00683FB1">
            <w:pPr>
              <w:cnfStyle w:val="000000000000" w:firstRow="0" w:lastRow="0" w:firstColumn="0" w:lastColumn="0" w:oddVBand="0" w:evenVBand="0" w:oddHBand="0" w:evenHBand="0" w:firstRowFirstColumn="0" w:firstRowLastColumn="0" w:lastRowFirstColumn="0" w:lastRowLastColumn="0"/>
            </w:pPr>
            <w:r w:rsidRPr="00D726FE">
              <w:t xml:space="preserve">Set up the </w:t>
            </w:r>
            <w:hyperlink r:id="rId20" w:history="1">
              <w:r w:rsidRPr="00E47786">
                <w:rPr>
                  <w:rStyle w:val="Hyperlink"/>
                </w:rPr>
                <w:t>Gradebook</w:t>
              </w:r>
            </w:hyperlink>
            <w:r w:rsidRPr="00D726FE">
              <w:t xml:space="preserve"> so that it aligns with the Methods of Assessment in the Syllabus (and </w:t>
            </w:r>
            <w:r>
              <w:t>BSPH</w:t>
            </w:r>
            <w:r w:rsidRPr="00D726FE">
              <w:t xml:space="preserve"> Course System). </w:t>
            </w:r>
          </w:p>
        </w:tc>
        <w:tc>
          <w:tcPr>
            <w:tcW w:w="1867" w:type="dxa"/>
          </w:tcPr>
          <w:p w14:paraId="17B483D4" w14:textId="77777777" w:rsidR="006A49DA" w:rsidRPr="006A49DA" w:rsidRDefault="006A49DA" w:rsidP="00683FB1">
            <w:pPr>
              <w:cnfStyle w:val="000000000000" w:firstRow="0" w:lastRow="0" w:firstColumn="0" w:lastColumn="0" w:oddVBand="0" w:evenVBand="0" w:oddHBand="0" w:evenHBand="0" w:firstRowFirstColumn="0" w:firstRowLastColumn="0" w:lastRowFirstColumn="0" w:lastRowLastColumn="0"/>
            </w:pPr>
          </w:p>
        </w:tc>
      </w:tr>
    </w:tbl>
    <w:p w14:paraId="371DB94A" w14:textId="7664AD7E" w:rsidR="00683FB1" w:rsidRDefault="00BD243A" w:rsidP="00BD243A">
      <w:pPr>
        <w:pStyle w:val="Heading2"/>
      </w:pPr>
      <w:r>
        <w:t>During the Term</w:t>
      </w:r>
    </w:p>
    <w:tbl>
      <w:tblPr>
        <w:tblStyle w:val="GridTable4-Accent1"/>
        <w:tblW w:w="0" w:type="auto"/>
        <w:tblLook w:val="04A0" w:firstRow="1" w:lastRow="0" w:firstColumn="1" w:lastColumn="0" w:noHBand="0" w:noVBand="1"/>
      </w:tblPr>
      <w:tblGrid>
        <w:gridCol w:w="4315"/>
        <w:gridCol w:w="4320"/>
        <w:gridCol w:w="1867"/>
      </w:tblGrid>
      <w:tr w:rsidR="00BD243A" w14:paraId="0967FF85" w14:textId="77777777" w:rsidTr="00BD243A">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4315" w:type="dxa"/>
          </w:tcPr>
          <w:p w14:paraId="5619EB16" w14:textId="5A9D7A2C" w:rsidR="00BD243A" w:rsidRPr="00BD243A" w:rsidRDefault="00BD243A" w:rsidP="00BD243A">
            <w:pPr>
              <w:jc w:val="center"/>
              <w:rPr>
                <w:color w:val="FFFFFF" w:themeColor="background1"/>
              </w:rPr>
            </w:pPr>
            <w:r>
              <w:rPr>
                <w:color w:val="FFFFFF" w:themeColor="background1"/>
              </w:rPr>
              <w:t>Timeframe/Notes</w:t>
            </w:r>
          </w:p>
        </w:tc>
        <w:tc>
          <w:tcPr>
            <w:tcW w:w="4320" w:type="dxa"/>
          </w:tcPr>
          <w:p w14:paraId="3B5C832F" w14:textId="6664D6A1" w:rsidR="00BD243A" w:rsidRPr="00BD243A" w:rsidRDefault="00BD243A" w:rsidP="00BD243A">
            <w:pPr>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Responsibility</w:t>
            </w:r>
          </w:p>
        </w:tc>
        <w:tc>
          <w:tcPr>
            <w:tcW w:w="1867" w:type="dxa"/>
          </w:tcPr>
          <w:p w14:paraId="672173E5" w14:textId="458AC6DD" w:rsidR="00BD243A" w:rsidRPr="00BD243A" w:rsidRDefault="00BD243A" w:rsidP="00BD243A">
            <w:pPr>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Date Completed</w:t>
            </w:r>
          </w:p>
        </w:tc>
      </w:tr>
      <w:tr w:rsidR="00BD243A" w14:paraId="4EAC6D85" w14:textId="77777777" w:rsidTr="00BD24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15" w:type="dxa"/>
          </w:tcPr>
          <w:p w14:paraId="75C2574C" w14:textId="2342584E" w:rsidR="00BD243A" w:rsidRPr="00BD243A" w:rsidRDefault="00BD243A" w:rsidP="00BD243A">
            <w:pPr>
              <w:rPr>
                <w:b w:val="0"/>
                <w:bCs w:val="0"/>
              </w:rPr>
            </w:pPr>
            <w:r w:rsidRPr="00BD243A">
              <w:rPr>
                <w:b w:val="0"/>
                <w:bCs w:val="0"/>
              </w:rPr>
              <w:t xml:space="preserve">Announcements and </w:t>
            </w:r>
            <w:hyperlink r:id="rId21" w:history="1">
              <w:r w:rsidRPr="00CA0C39">
                <w:rPr>
                  <w:rStyle w:val="Hyperlink"/>
                  <w:b w:val="0"/>
                  <w:bCs w:val="0"/>
                  <w:color w:val="A63400"/>
                </w:rPr>
                <w:t>Class Emails</w:t>
              </w:r>
            </w:hyperlink>
            <w:r w:rsidRPr="00BD243A">
              <w:rPr>
                <w:b w:val="0"/>
                <w:bCs w:val="0"/>
              </w:rPr>
              <w:t xml:space="preserve"> can be drafted ahead of time using the Scheduled Delivery feature for automatic posting on a set date.</w:t>
            </w:r>
          </w:p>
        </w:tc>
        <w:tc>
          <w:tcPr>
            <w:tcW w:w="4320" w:type="dxa"/>
          </w:tcPr>
          <w:p w14:paraId="3B9BF17A" w14:textId="31B420DC" w:rsidR="00BD243A" w:rsidRDefault="00BD243A" w:rsidP="00BD243A">
            <w:pPr>
              <w:cnfStyle w:val="000000100000" w:firstRow="0" w:lastRow="0" w:firstColumn="0" w:lastColumn="0" w:oddVBand="0" w:evenVBand="0" w:oddHBand="1" w:evenHBand="0" w:firstRowFirstColumn="0" w:firstRowLastColumn="0" w:lastRowFirstColumn="0" w:lastRowLastColumn="0"/>
            </w:pPr>
            <w:r w:rsidRPr="00BD243A">
              <w:t>Engage with students through weekly announcements or emails with course updates.</w:t>
            </w:r>
          </w:p>
        </w:tc>
        <w:tc>
          <w:tcPr>
            <w:tcW w:w="1867" w:type="dxa"/>
          </w:tcPr>
          <w:p w14:paraId="688B9A54" w14:textId="77777777" w:rsidR="00BD243A" w:rsidRDefault="00BD243A" w:rsidP="00BD243A">
            <w:pPr>
              <w:cnfStyle w:val="000000100000" w:firstRow="0" w:lastRow="0" w:firstColumn="0" w:lastColumn="0" w:oddVBand="0" w:evenVBand="0" w:oddHBand="1" w:evenHBand="0" w:firstRowFirstColumn="0" w:firstRowLastColumn="0" w:lastRowFirstColumn="0" w:lastRowLastColumn="0"/>
            </w:pPr>
          </w:p>
        </w:tc>
      </w:tr>
      <w:tr w:rsidR="00BD243A" w14:paraId="132091F9" w14:textId="77777777" w:rsidTr="00BD243A">
        <w:tc>
          <w:tcPr>
            <w:cnfStyle w:val="001000000000" w:firstRow="0" w:lastRow="0" w:firstColumn="1" w:lastColumn="0" w:oddVBand="0" w:evenVBand="0" w:oddHBand="0" w:evenHBand="0" w:firstRowFirstColumn="0" w:firstRowLastColumn="0" w:lastRowFirstColumn="0" w:lastRowLastColumn="0"/>
            <w:tcW w:w="4315" w:type="dxa"/>
          </w:tcPr>
          <w:p w14:paraId="47F25B76" w14:textId="77777777" w:rsidR="00BD243A" w:rsidRPr="00BD243A" w:rsidRDefault="00BD243A" w:rsidP="00BD243A">
            <w:pPr>
              <w:rPr>
                <w:b w:val="0"/>
                <w:bCs w:val="0"/>
              </w:rPr>
            </w:pPr>
          </w:p>
        </w:tc>
        <w:tc>
          <w:tcPr>
            <w:tcW w:w="4320" w:type="dxa"/>
          </w:tcPr>
          <w:p w14:paraId="37AB9708" w14:textId="428606AD" w:rsidR="00BD243A" w:rsidRDefault="00BD243A" w:rsidP="00BD243A">
            <w:pPr>
              <w:cnfStyle w:val="000000000000" w:firstRow="0" w:lastRow="0" w:firstColumn="0" w:lastColumn="0" w:oddVBand="0" w:evenVBand="0" w:oddHBand="0" w:evenHBand="0" w:firstRowFirstColumn="0" w:firstRowLastColumn="0" w:lastRowFirstColumn="0" w:lastRowLastColumn="0"/>
            </w:pPr>
            <w:r w:rsidRPr="000A17BD">
              <w:t>Create and post agendas for synchronous sessions.</w:t>
            </w:r>
          </w:p>
        </w:tc>
        <w:tc>
          <w:tcPr>
            <w:tcW w:w="1867" w:type="dxa"/>
          </w:tcPr>
          <w:p w14:paraId="4CCDED97" w14:textId="77777777" w:rsidR="00BD243A" w:rsidRDefault="00BD243A" w:rsidP="00BD243A">
            <w:pPr>
              <w:cnfStyle w:val="000000000000" w:firstRow="0" w:lastRow="0" w:firstColumn="0" w:lastColumn="0" w:oddVBand="0" w:evenVBand="0" w:oddHBand="0" w:evenHBand="0" w:firstRowFirstColumn="0" w:firstRowLastColumn="0" w:lastRowFirstColumn="0" w:lastRowLastColumn="0"/>
            </w:pPr>
          </w:p>
        </w:tc>
      </w:tr>
      <w:tr w:rsidR="00BD243A" w14:paraId="40262788" w14:textId="77777777" w:rsidTr="00BD24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15" w:type="dxa"/>
          </w:tcPr>
          <w:p w14:paraId="638CC84F" w14:textId="77777777" w:rsidR="00BD243A" w:rsidRPr="00BD243A" w:rsidRDefault="00BD243A" w:rsidP="00BD243A">
            <w:pPr>
              <w:rPr>
                <w:b w:val="0"/>
                <w:bCs w:val="0"/>
              </w:rPr>
            </w:pPr>
          </w:p>
        </w:tc>
        <w:tc>
          <w:tcPr>
            <w:tcW w:w="4320" w:type="dxa"/>
          </w:tcPr>
          <w:p w14:paraId="2AED6A26" w14:textId="7F869BBD" w:rsidR="00BD243A" w:rsidRDefault="00BD243A" w:rsidP="00BD243A">
            <w:pPr>
              <w:cnfStyle w:val="000000100000" w:firstRow="0" w:lastRow="0" w:firstColumn="0" w:lastColumn="0" w:oddVBand="0" w:evenVBand="0" w:oddHBand="1" w:evenHBand="0" w:firstRowFirstColumn="0" w:firstRowLastColumn="0" w:lastRowFirstColumn="0" w:lastRowLastColumn="0"/>
            </w:pPr>
            <w:r w:rsidRPr="00BD243A">
              <w:t>Confirm Zoom links and post recordings of synchronous sessions.</w:t>
            </w:r>
          </w:p>
        </w:tc>
        <w:tc>
          <w:tcPr>
            <w:tcW w:w="1867" w:type="dxa"/>
          </w:tcPr>
          <w:p w14:paraId="710DF969" w14:textId="77777777" w:rsidR="00BD243A" w:rsidRDefault="00BD243A" w:rsidP="00BD243A">
            <w:pPr>
              <w:cnfStyle w:val="000000100000" w:firstRow="0" w:lastRow="0" w:firstColumn="0" w:lastColumn="0" w:oddVBand="0" w:evenVBand="0" w:oddHBand="1" w:evenHBand="0" w:firstRowFirstColumn="0" w:firstRowLastColumn="0" w:lastRowFirstColumn="0" w:lastRowLastColumn="0"/>
            </w:pPr>
          </w:p>
        </w:tc>
      </w:tr>
      <w:tr w:rsidR="00BD243A" w14:paraId="28AF3205" w14:textId="77777777" w:rsidTr="00BD243A">
        <w:tc>
          <w:tcPr>
            <w:cnfStyle w:val="001000000000" w:firstRow="0" w:lastRow="0" w:firstColumn="1" w:lastColumn="0" w:oddVBand="0" w:evenVBand="0" w:oddHBand="0" w:evenHBand="0" w:firstRowFirstColumn="0" w:firstRowLastColumn="0" w:lastRowFirstColumn="0" w:lastRowLastColumn="0"/>
            <w:tcW w:w="4315" w:type="dxa"/>
          </w:tcPr>
          <w:p w14:paraId="12C765F3" w14:textId="6F15B2DD" w:rsidR="00BD243A" w:rsidRPr="00BD243A" w:rsidRDefault="00BD243A" w:rsidP="00BD243A">
            <w:pPr>
              <w:rPr>
                <w:b w:val="0"/>
                <w:bCs w:val="0"/>
              </w:rPr>
            </w:pPr>
            <w:r>
              <w:rPr>
                <w:b w:val="0"/>
                <w:bCs w:val="0"/>
              </w:rPr>
              <w:lastRenderedPageBreak/>
              <w:t>Within 24 hours or as soon as possible.</w:t>
            </w:r>
          </w:p>
        </w:tc>
        <w:tc>
          <w:tcPr>
            <w:tcW w:w="4320" w:type="dxa"/>
          </w:tcPr>
          <w:p w14:paraId="069ED114" w14:textId="6E0370B5" w:rsidR="00BD243A" w:rsidRDefault="00BD243A" w:rsidP="00BD243A">
            <w:pPr>
              <w:cnfStyle w:val="000000000000" w:firstRow="0" w:lastRow="0" w:firstColumn="0" w:lastColumn="0" w:oddVBand="0" w:evenVBand="0" w:oddHBand="0" w:evenHBand="0" w:firstRowFirstColumn="0" w:firstRowLastColumn="0" w:lastRowFirstColumn="0" w:lastRowLastColumn="0"/>
            </w:pPr>
            <w:r w:rsidRPr="000A17BD">
              <w:t>Answer emails.</w:t>
            </w:r>
          </w:p>
        </w:tc>
        <w:tc>
          <w:tcPr>
            <w:tcW w:w="1867" w:type="dxa"/>
          </w:tcPr>
          <w:p w14:paraId="15C7AFC7" w14:textId="77777777" w:rsidR="00BD243A" w:rsidRDefault="00BD243A" w:rsidP="00BD243A">
            <w:pPr>
              <w:cnfStyle w:val="000000000000" w:firstRow="0" w:lastRow="0" w:firstColumn="0" w:lastColumn="0" w:oddVBand="0" w:evenVBand="0" w:oddHBand="0" w:evenHBand="0" w:firstRowFirstColumn="0" w:firstRowLastColumn="0" w:lastRowFirstColumn="0" w:lastRowLastColumn="0"/>
            </w:pPr>
          </w:p>
        </w:tc>
      </w:tr>
      <w:tr w:rsidR="00BD243A" w14:paraId="771A4DE1" w14:textId="77777777" w:rsidTr="00BD24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15" w:type="dxa"/>
          </w:tcPr>
          <w:p w14:paraId="641EC3A7" w14:textId="35E02A04" w:rsidR="00BD243A" w:rsidRPr="00BD243A" w:rsidRDefault="00BD243A" w:rsidP="00BD243A">
            <w:pPr>
              <w:rPr>
                <w:b w:val="0"/>
                <w:bCs w:val="0"/>
              </w:rPr>
            </w:pPr>
            <w:r w:rsidRPr="00BD243A">
              <w:rPr>
                <w:b w:val="0"/>
                <w:bCs w:val="0"/>
              </w:rPr>
              <w:t>Consider Add/Drop period before setting up course groups.</w:t>
            </w:r>
          </w:p>
        </w:tc>
        <w:tc>
          <w:tcPr>
            <w:tcW w:w="4320" w:type="dxa"/>
          </w:tcPr>
          <w:p w14:paraId="0B44D5B5" w14:textId="2800DF35" w:rsidR="00BD243A" w:rsidRDefault="00BD243A" w:rsidP="00BD243A">
            <w:pPr>
              <w:cnfStyle w:val="000000100000" w:firstRow="0" w:lastRow="0" w:firstColumn="0" w:lastColumn="0" w:oddVBand="0" w:evenVBand="0" w:oddHBand="1" w:evenHBand="0" w:firstRowFirstColumn="0" w:firstRowLastColumn="0" w:lastRowFirstColumn="0" w:lastRowLastColumn="0"/>
            </w:pPr>
            <w:r w:rsidRPr="000A17BD">
              <w:t xml:space="preserve">Set up </w:t>
            </w:r>
            <w:hyperlink r:id="rId22" w:history="1">
              <w:r w:rsidRPr="00CA0C39">
                <w:rPr>
                  <w:rStyle w:val="Hyperlink"/>
                  <w:color w:val="A63400"/>
                </w:rPr>
                <w:t>Course Groups</w:t>
              </w:r>
            </w:hyperlink>
            <w:r w:rsidRPr="000A17BD">
              <w:t>, if applicable.</w:t>
            </w:r>
          </w:p>
        </w:tc>
        <w:tc>
          <w:tcPr>
            <w:tcW w:w="1867" w:type="dxa"/>
          </w:tcPr>
          <w:p w14:paraId="6AC733C7" w14:textId="77777777" w:rsidR="00BD243A" w:rsidRDefault="00BD243A" w:rsidP="00BD243A">
            <w:pPr>
              <w:cnfStyle w:val="000000100000" w:firstRow="0" w:lastRow="0" w:firstColumn="0" w:lastColumn="0" w:oddVBand="0" w:evenVBand="0" w:oddHBand="1" w:evenHBand="0" w:firstRowFirstColumn="0" w:firstRowLastColumn="0" w:lastRowFirstColumn="0" w:lastRowLastColumn="0"/>
            </w:pPr>
          </w:p>
        </w:tc>
      </w:tr>
      <w:tr w:rsidR="00BD243A" w14:paraId="391D7C14" w14:textId="77777777" w:rsidTr="00BD243A">
        <w:tc>
          <w:tcPr>
            <w:cnfStyle w:val="001000000000" w:firstRow="0" w:lastRow="0" w:firstColumn="1" w:lastColumn="0" w:oddVBand="0" w:evenVBand="0" w:oddHBand="0" w:evenHBand="0" w:firstRowFirstColumn="0" w:firstRowLastColumn="0" w:lastRowFirstColumn="0" w:lastRowLastColumn="0"/>
            <w:tcW w:w="4315" w:type="dxa"/>
          </w:tcPr>
          <w:p w14:paraId="472AA2DB" w14:textId="06AC5845" w:rsidR="00BD243A" w:rsidRPr="00BD243A" w:rsidRDefault="00BD243A" w:rsidP="00BD243A">
            <w:pPr>
              <w:rPr>
                <w:b w:val="0"/>
                <w:bCs w:val="0"/>
              </w:rPr>
            </w:pPr>
            <w:r>
              <w:rPr>
                <w:b w:val="0"/>
                <w:bCs w:val="0"/>
              </w:rPr>
              <w:t>Within 24 hours or as soon as possible.</w:t>
            </w:r>
          </w:p>
        </w:tc>
        <w:tc>
          <w:tcPr>
            <w:tcW w:w="4320" w:type="dxa"/>
          </w:tcPr>
          <w:p w14:paraId="49B6779C" w14:textId="545C1D02" w:rsidR="00BD243A" w:rsidRDefault="00BD243A" w:rsidP="00BD243A">
            <w:pPr>
              <w:cnfStyle w:val="000000000000" w:firstRow="0" w:lastRow="0" w:firstColumn="0" w:lastColumn="0" w:oddVBand="0" w:evenVBand="0" w:oddHBand="0" w:evenHBand="0" w:firstRowFirstColumn="0" w:firstRowLastColumn="0" w:lastRowFirstColumn="0" w:lastRowLastColumn="0"/>
            </w:pPr>
            <w:r w:rsidRPr="000A17BD">
              <w:t>Monitor the Discussion Forum</w:t>
            </w:r>
            <w:r>
              <w:t xml:space="preserve">. </w:t>
            </w:r>
            <w:hyperlink r:id="rId23" w:history="1">
              <w:r>
                <w:rPr>
                  <w:rStyle w:val="Hyperlink"/>
                </w:rPr>
                <w:t>S</w:t>
              </w:r>
              <w:r w:rsidRPr="00BD243A">
                <w:rPr>
                  <w:rStyle w:val="Hyperlink"/>
                </w:rPr>
                <w:t>ubscribe</w:t>
              </w:r>
            </w:hyperlink>
            <w:r w:rsidRPr="000A17BD">
              <w:t xml:space="preserve"> to categories or topics</w:t>
            </w:r>
            <w:r>
              <w:t>.</w:t>
            </w:r>
          </w:p>
        </w:tc>
        <w:tc>
          <w:tcPr>
            <w:tcW w:w="1867" w:type="dxa"/>
          </w:tcPr>
          <w:p w14:paraId="78178385" w14:textId="77777777" w:rsidR="00BD243A" w:rsidRDefault="00BD243A" w:rsidP="00BD243A">
            <w:pPr>
              <w:cnfStyle w:val="000000000000" w:firstRow="0" w:lastRow="0" w:firstColumn="0" w:lastColumn="0" w:oddVBand="0" w:evenVBand="0" w:oddHBand="0" w:evenHBand="0" w:firstRowFirstColumn="0" w:firstRowLastColumn="0" w:lastRowFirstColumn="0" w:lastRowLastColumn="0"/>
            </w:pPr>
          </w:p>
        </w:tc>
      </w:tr>
      <w:tr w:rsidR="00BD243A" w14:paraId="4904ACC6" w14:textId="77777777" w:rsidTr="00BD24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15" w:type="dxa"/>
          </w:tcPr>
          <w:p w14:paraId="0C1BE682" w14:textId="6C2CFF8C" w:rsidR="00BD243A" w:rsidRPr="00BD243A" w:rsidRDefault="00BD243A" w:rsidP="00BD243A">
            <w:pPr>
              <w:rPr>
                <w:b w:val="0"/>
                <w:bCs w:val="0"/>
              </w:rPr>
            </w:pPr>
            <w:r w:rsidRPr="00BD243A">
              <w:rPr>
                <w:b w:val="0"/>
                <w:bCs w:val="0"/>
              </w:rPr>
              <w:t xml:space="preserve">For reserved office hours, the </w:t>
            </w:r>
            <w:hyperlink r:id="rId24" w:history="1">
              <w:r w:rsidR="00A273AE" w:rsidRPr="00CA0C39">
                <w:rPr>
                  <w:rStyle w:val="Hyperlink"/>
                  <w:b w:val="0"/>
                  <w:bCs w:val="0"/>
                  <w:color w:val="A63400"/>
                </w:rPr>
                <w:t>S</w:t>
              </w:r>
              <w:r w:rsidRPr="00CA0C39">
                <w:rPr>
                  <w:rStyle w:val="Hyperlink"/>
                  <w:b w:val="0"/>
                  <w:bCs w:val="0"/>
                  <w:color w:val="A63400"/>
                </w:rPr>
                <w:t xml:space="preserve">ignup </w:t>
              </w:r>
              <w:r w:rsidR="00A273AE" w:rsidRPr="00CA0C39">
                <w:rPr>
                  <w:rStyle w:val="Hyperlink"/>
                  <w:b w:val="0"/>
                  <w:bCs w:val="0"/>
                  <w:color w:val="A63400"/>
                </w:rPr>
                <w:t>S</w:t>
              </w:r>
              <w:r w:rsidRPr="00CA0C39">
                <w:rPr>
                  <w:rStyle w:val="Hyperlink"/>
                  <w:b w:val="0"/>
                  <w:bCs w:val="0"/>
                  <w:color w:val="A63400"/>
                </w:rPr>
                <w:t>heets</w:t>
              </w:r>
            </w:hyperlink>
            <w:r w:rsidRPr="00BD243A">
              <w:rPr>
                <w:b w:val="0"/>
                <w:bCs w:val="0"/>
              </w:rPr>
              <w:t xml:space="preserve"> tool will allow students to sign up for specific time slots.</w:t>
            </w:r>
          </w:p>
        </w:tc>
        <w:tc>
          <w:tcPr>
            <w:tcW w:w="4320" w:type="dxa"/>
          </w:tcPr>
          <w:p w14:paraId="2566CB64" w14:textId="38437594" w:rsidR="00BD243A" w:rsidRDefault="00BD243A" w:rsidP="00BD243A">
            <w:pPr>
              <w:cnfStyle w:val="000000100000" w:firstRow="0" w:lastRow="0" w:firstColumn="0" w:lastColumn="0" w:oddVBand="0" w:evenVBand="0" w:oddHBand="1" w:evenHBand="0" w:firstRowFirstColumn="0" w:firstRowLastColumn="0" w:lastRowFirstColumn="0" w:lastRowLastColumn="0"/>
            </w:pPr>
            <w:r w:rsidRPr="000A17BD">
              <w:t>Communicate and conduct virtual office hours. Include these times in the course schedule and communicate the Zoom link(s) with students in advance.</w:t>
            </w:r>
          </w:p>
        </w:tc>
        <w:tc>
          <w:tcPr>
            <w:tcW w:w="1867" w:type="dxa"/>
          </w:tcPr>
          <w:p w14:paraId="73957DB6" w14:textId="77777777" w:rsidR="00BD243A" w:rsidRDefault="00BD243A" w:rsidP="00BD243A">
            <w:pPr>
              <w:cnfStyle w:val="000000100000" w:firstRow="0" w:lastRow="0" w:firstColumn="0" w:lastColumn="0" w:oddVBand="0" w:evenVBand="0" w:oddHBand="1" w:evenHBand="0" w:firstRowFirstColumn="0" w:firstRowLastColumn="0" w:lastRowFirstColumn="0" w:lastRowLastColumn="0"/>
            </w:pPr>
          </w:p>
        </w:tc>
      </w:tr>
      <w:tr w:rsidR="00BD243A" w14:paraId="4D6922FD" w14:textId="77777777" w:rsidTr="00BD243A">
        <w:tc>
          <w:tcPr>
            <w:cnfStyle w:val="001000000000" w:firstRow="0" w:lastRow="0" w:firstColumn="1" w:lastColumn="0" w:oddVBand="0" w:evenVBand="0" w:oddHBand="0" w:evenHBand="0" w:firstRowFirstColumn="0" w:firstRowLastColumn="0" w:lastRowFirstColumn="0" w:lastRowLastColumn="0"/>
            <w:tcW w:w="4315" w:type="dxa"/>
          </w:tcPr>
          <w:p w14:paraId="3B2DE15C" w14:textId="7F773604" w:rsidR="00BD243A" w:rsidRPr="00BD243A" w:rsidRDefault="00BD243A" w:rsidP="00BD243A">
            <w:pPr>
              <w:rPr>
                <w:b w:val="0"/>
                <w:bCs w:val="0"/>
              </w:rPr>
            </w:pPr>
            <w:r>
              <w:rPr>
                <w:b w:val="0"/>
                <w:bCs w:val="0"/>
              </w:rPr>
              <w:t xml:space="preserve">To access, go to the Faculty Tools page &gt; </w:t>
            </w:r>
            <w:r w:rsidRPr="00BD243A">
              <w:rPr>
                <w:b w:val="0"/>
                <w:bCs w:val="0"/>
              </w:rPr>
              <w:t>Administrative Tools</w:t>
            </w:r>
            <w:r>
              <w:rPr>
                <w:b w:val="0"/>
                <w:bCs w:val="0"/>
              </w:rPr>
              <w:t>.</w:t>
            </w:r>
          </w:p>
        </w:tc>
        <w:tc>
          <w:tcPr>
            <w:tcW w:w="4320" w:type="dxa"/>
          </w:tcPr>
          <w:p w14:paraId="6A2B54F2" w14:textId="20DCB64B" w:rsidR="00BD243A" w:rsidRDefault="00BD243A" w:rsidP="00BD243A">
            <w:pPr>
              <w:cnfStyle w:val="000000000000" w:firstRow="0" w:lastRow="0" w:firstColumn="0" w:lastColumn="0" w:oddVBand="0" w:evenVBand="0" w:oddHBand="0" w:evenHBand="0" w:firstRowFirstColumn="0" w:firstRowLastColumn="0" w:lastRowFirstColumn="0" w:lastRowLastColumn="0"/>
            </w:pPr>
            <w:r w:rsidRPr="000A17BD">
              <w:t xml:space="preserve">Monitor student activity </w:t>
            </w:r>
            <w:hyperlink r:id="rId25" w:history="1">
              <w:r w:rsidRPr="00A273AE">
                <w:rPr>
                  <w:rStyle w:val="Hyperlink"/>
                </w:rPr>
                <w:t>reports</w:t>
              </w:r>
            </w:hyperlink>
            <w:r>
              <w:t>,</w:t>
            </w:r>
            <w:r w:rsidRPr="000A17BD">
              <w:t xml:space="preserve"> including site access. Send emails to students with low participation.</w:t>
            </w:r>
          </w:p>
        </w:tc>
        <w:tc>
          <w:tcPr>
            <w:tcW w:w="1867" w:type="dxa"/>
          </w:tcPr>
          <w:p w14:paraId="1B66AF8B" w14:textId="77777777" w:rsidR="00BD243A" w:rsidRDefault="00BD243A" w:rsidP="00BD243A">
            <w:pPr>
              <w:cnfStyle w:val="000000000000" w:firstRow="0" w:lastRow="0" w:firstColumn="0" w:lastColumn="0" w:oddVBand="0" w:evenVBand="0" w:oddHBand="0" w:evenHBand="0" w:firstRowFirstColumn="0" w:firstRowLastColumn="0" w:lastRowFirstColumn="0" w:lastRowLastColumn="0"/>
            </w:pPr>
          </w:p>
        </w:tc>
      </w:tr>
      <w:tr w:rsidR="00BD243A" w14:paraId="7E0AAF82" w14:textId="77777777" w:rsidTr="00BD24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15" w:type="dxa"/>
          </w:tcPr>
          <w:p w14:paraId="24E4BFE0" w14:textId="63B7AC2F" w:rsidR="00BD243A" w:rsidRPr="00BD243A" w:rsidRDefault="00BD243A" w:rsidP="00BD243A">
            <w:pPr>
              <w:rPr>
                <w:b w:val="0"/>
                <w:bCs w:val="0"/>
              </w:rPr>
            </w:pPr>
          </w:p>
        </w:tc>
        <w:tc>
          <w:tcPr>
            <w:tcW w:w="4320" w:type="dxa"/>
          </w:tcPr>
          <w:p w14:paraId="76A1BEED" w14:textId="0F831278" w:rsidR="00BD243A" w:rsidRDefault="00BD243A" w:rsidP="00BD243A">
            <w:pPr>
              <w:cnfStyle w:val="000000100000" w:firstRow="0" w:lastRow="0" w:firstColumn="0" w:lastColumn="0" w:oddVBand="0" w:evenVBand="0" w:oddHBand="1" w:evenHBand="0" w:firstRowFirstColumn="0" w:firstRowLastColumn="0" w:lastRowFirstColumn="0" w:lastRowLastColumn="0"/>
            </w:pPr>
            <w:r w:rsidRPr="000A17BD">
              <w:t>Manage special access settings for quizzes, if applicable.</w:t>
            </w:r>
          </w:p>
        </w:tc>
        <w:tc>
          <w:tcPr>
            <w:tcW w:w="1867" w:type="dxa"/>
          </w:tcPr>
          <w:p w14:paraId="36268009" w14:textId="77777777" w:rsidR="00BD243A" w:rsidRDefault="00BD243A" w:rsidP="00BD243A">
            <w:pPr>
              <w:cnfStyle w:val="000000100000" w:firstRow="0" w:lastRow="0" w:firstColumn="0" w:lastColumn="0" w:oddVBand="0" w:evenVBand="0" w:oddHBand="1" w:evenHBand="0" w:firstRowFirstColumn="0" w:firstRowLastColumn="0" w:lastRowFirstColumn="0" w:lastRowLastColumn="0"/>
            </w:pPr>
          </w:p>
        </w:tc>
      </w:tr>
      <w:tr w:rsidR="00BD243A" w14:paraId="05081E80" w14:textId="77777777" w:rsidTr="00BD243A">
        <w:tc>
          <w:tcPr>
            <w:cnfStyle w:val="001000000000" w:firstRow="0" w:lastRow="0" w:firstColumn="1" w:lastColumn="0" w:oddVBand="0" w:evenVBand="0" w:oddHBand="0" w:evenHBand="0" w:firstRowFirstColumn="0" w:firstRowLastColumn="0" w:lastRowFirstColumn="0" w:lastRowLastColumn="0"/>
            <w:tcW w:w="4315" w:type="dxa"/>
          </w:tcPr>
          <w:p w14:paraId="7AFC110C" w14:textId="5617DF07" w:rsidR="00BD243A" w:rsidRPr="00BD243A" w:rsidRDefault="00A273AE" w:rsidP="00BD243A">
            <w:pPr>
              <w:rPr>
                <w:b w:val="0"/>
                <w:bCs w:val="0"/>
              </w:rPr>
            </w:pPr>
            <w:r>
              <w:rPr>
                <w:b w:val="0"/>
                <w:bCs w:val="0"/>
              </w:rPr>
              <w:t xml:space="preserve">The Gradebook enables </w:t>
            </w:r>
            <w:hyperlink r:id="rId26" w:history="1">
              <w:r w:rsidRPr="00A273AE">
                <w:rPr>
                  <w:rStyle w:val="Hyperlink"/>
                  <w:b w:val="0"/>
                  <w:bCs w:val="0"/>
                </w:rPr>
                <w:t>rubric-based grading</w:t>
              </w:r>
            </w:hyperlink>
            <w:r>
              <w:rPr>
                <w:b w:val="0"/>
                <w:bCs w:val="0"/>
              </w:rPr>
              <w:t>.</w:t>
            </w:r>
          </w:p>
        </w:tc>
        <w:tc>
          <w:tcPr>
            <w:tcW w:w="4320" w:type="dxa"/>
          </w:tcPr>
          <w:p w14:paraId="3326FF42" w14:textId="51ADA092" w:rsidR="00BD243A" w:rsidRDefault="00BD243A" w:rsidP="00BD243A">
            <w:pPr>
              <w:cnfStyle w:val="000000000000" w:firstRow="0" w:lastRow="0" w:firstColumn="0" w:lastColumn="0" w:oddVBand="0" w:evenVBand="0" w:oddHBand="0" w:evenHBand="0" w:firstRowFirstColumn="0" w:firstRowLastColumn="0" w:lastRowFirstColumn="0" w:lastRowLastColumn="0"/>
            </w:pPr>
            <w:r w:rsidRPr="000A17BD">
              <w:t>Manage grades and provide actionable and timely feedback.</w:t>
            </w:r>
          </w:p>
        </w:tc>
        <w:tc>
          <w:tcPr>
            <w:tcW w:w="1867" w:type="dxa"/>
          </w:tcPr>
          <w:p w14:paraId="7A1B513A" w14:textId="77777777" w:rsidR="00BD243A" w:rsidRDefault="00BD243A" w:rsidP="00BD243A">
            <w:pPr>
              <w:cnfStyle w:val="000000000000" w:firstRow="0" w:lastRow="0" w:firstColumn="0" w:lastColumn="0" w:oddVBand="0" w:evenVBand="0" w:oddHBand="0" w:evenHBand="0" w:firstRowFirstColumn="0" w:firstRowLastColumn="0" w:lastRowFirstColumn="0" w:lastRowLastColumn="0"/>
            </w:pPr>
          </w:p>
        </w:tc>
      </w:tr>
      <w:tr w:rsidR="00BD243A" w14:paraId="147463FB" w14:textId="77777777" w:rsidTr="00BD24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15" w:type="dxa"/>
          </w:tcPr>
          <w:p w14:paraId="0557BCA8" w14:textId="38278D39" w:rsidR="00BD243A" w:rsidRPr="00BD243A" w:rsidRDefault="00BD243A" w:rsidP="00BD243A">
            <w:pPr>
              <w:rPr>
                <w:b w:val="0"/>
                <w:bCs w:val="0"/>
              </w:rPr>
            </w:pPr>
          </w:p>
        </w:tc>
        <w:tc>
          <w:tcPr>
            <w:tcW w:w="4320" w:type="dxa"/>
          </w:tcPr>
          <w:p w14:paraId="11ED32A7" w14:textId="344C3CF4" w:rsidR="00BD243A" w:rsidRDefault="00E47786" w:rsidP="00BD243A">
            <w:pPr>
              <w:cnfStyle w:val="000000100000" w:firstRow="0" w:lastRow="0" w:firstColumn="0" w:lastColumn="0" w:oddVBand="0" w:evenVBand="0" w:oddHBand="1" w:evenHBand="0" w:firstRowFirstColumn="0" w:firstRowLastColumn="0" w:lastRowFirstColumn="0" w:lastRowLastColumn="0"/>
            </w:pPr>
            <w:r w:rsidRPr="006934B3">
              <w:t xml:space="preserve">Develop a teaching assistant management plan and regularly </w:t>
            </w:r>
            <w:r>
              <w:t>check in</w:t>
            </w:r>
            <w:r w:rsidRPr="006934B3">
              <w:t xml:space="preserve"> with TA(s), if applicable</w:t>
            </w:r>
            <w:r>
              <w:t>.</w:t>
            </w:r>
          </w:p>
        </w:tc>
        <w:tc>
          <w:tcPr>
            <w:tcW w:w="1867" w:type="dxa"/>
          </w:tcPr>
          <w:p w14:paraId="53BCFE4B" w14:textId="77777777" w:rsidR="00BD243A" w:rsidRDefault="00BD243A" w:rsidP="00BD243A">
            <w:pPr>
              <w:cnfStyle w:val="000000100000" w:firstRow="0" w:lastRow="0" w:firstColumn="0" w:lastColumn="0" w:oddVBand="0" w:evenVBand="0" w:oddHBand="1" w:evenHBand="0" w:firstRowFirstColumn="0" w:firstRowLastColumn="0" w:lastRowFirstColumn="0" w:lastRowLastColumn="0"/>
            </w:pPr>
          </w:p>
        </w:tc>
      </w:tr>
    </w:tbl>
    <w:p w14:paraId="0F60C23F" w14:textId="5F9A7DE1" w:rsidR="00BD243A" w:rsidRDefault="00E47786" w:rsidP="00E47786">
      <w:pPr>
        <w:pStyle w:val="Heading2"/>
      </w:pPr>
      <w:r>
        <w:t>After the Term</w:t>
      </w:r>
    </w:p>
    <w:tbl>
      <w:tblPr>
        <w:tblStyle w:val="GridTable4-Accent1"/>
        <w:tblW w:w="0" w:type="auto"/>
        <w:tblLook w:val="04A0" w:firstRow="1" w:lastRow="0" w:firstColumn="1" w:lastColumn="0" w:noHBand="0" w:noVBand="1"/>
      </w:tblPr>
      <w:tblGrid>
        <w:gridCol w:w="3500"/>
        <w:gridCol w:w="3501"/>
        <w:gridCol w:w="3501"/>
      </w:tblGrid>
      <w:tr w:rsidR="00E47786" w14:paraId="6FCFA188" w14:textId="77777777" w:rsidTr="00E47786">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3500" w:type="dxa"/>
          </w:tcPr>
          <w:p w14:paraId="56C223CA" w14:textId="33A9A53A" w:rsidR="00E47786" w:rsidRDefault="00E47786" w:rsidP="00E47786">
            <w:pPr>
              <w:jc w:val="center"/>
            </w:pPr>
            <w:r>
              <w:rPr>
                <w:color w:val="FFFFFF" w:themeColor="background1"/>
              </w:rPr>
              <w:t>Timeframe/Notes</w:t>
            </w:r>
          </w:p>
        </w:tc>
        <w:tc>
          <w:tcPr>
            <w:tcW w:w="3501" w:type="dxa"/>
          </w:tcPr>
          <w:p w14:paraId="70E3E368" w14:textId="0E346549" w:rsidR="00E47786" w:rsidRDefault="00E47786" w:rsidP="00E47786">
            <w:pPr>
              <w:jc w:val="center"/>
              <w:cnfStyle w:val="100000000000" w:firstRow="1" w:lastRow="0" w:firstColumn="0" w:lastColumn="0" w:oddVBand="0" w:evenVBand="0" w:oddHBand="0" w:evenHBand="0" w:firstRowFirstColumn="0" w:firstRowLastColumn="0" w:lastRowFirstColumn="0" w:lastRowLastColumn="0"/>
            </w:pPr>
            <w:r>
              <w:rPr>
                <w:color w:val="FFFFFF" w:themeColor="background1"/>
              </w:rPr>
              <w:t>Responsibility</w:t>
            </w:r>
          </w:p>
        </w:tc>
        <w:tc>
          <w:tcPr>
            <w:tcW w:w="3501" w:type="dxa"/>
          </w:tcPr>
          <w:p w14:paraId="7198039D" w14:textId="0B1E5260" w:rsidR="00E47786" w:rsidRDefault="00E47786" w:rsidP="00E47786">
            <w:pPr>
              <w:jc w:val="center"/>
              <w:cnfStyle w:val="100000000000" w:firstRow="1" w:lastRow="0" w:firstColumn="0" w:lastColumn="0" w:oddVBand="0" w:evenVBand="0" w:oddHBand="0" w:evenHBand="0" w:firstRowFirstColumn="0" w:firstRowLastColumn="0" w:lastRowFirstColumn="0" w:lastRowLastColumn="0"/>
            </w:pPr>
            <w:r>
              <w:rPr>
                <w:color w:val="FFFFFF" w:themeColor="background1"/>
              </w:rPr>
              <w:t>Date Completed</w:t>
            </w:r>
          </w:p>
        </w:tc>
      </w:tr>
      <w:tr w:rsidR="00E47786" w14:paraId="24D6C7D4" w14:textId="77777777" w:rsidTr="00E477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0" w:type="dxa"/>
          </w:tcPr>
          <w:p w14:paraId="0B74D638" w14:textId="288FC10A" w:rsidR="00E47786" w:rsidRPr="00E47786" w:rsidRDefault="00E47786" w:rsidP="00E47786">
            <w:pPr>
              <w:rPr>
                <w:b w:val="0"/>
                <w:bCs w:val="0"/>
              </w:rPr>
            </w:pPr>
            <w:r w:rsidRPr="00E47786">
              <w:rPr>
                <w:b w:val="0"/>
                <w:bCs w:val="0"/>
              </w:rPr>
              <w:t>Week 8 of the term. Be sure to encourage students to complete the course evaluation as part of the course wrap-up.</w:t>
            </w:r>
          </w:p>
        </w:tc>
        <w:tc>
          <w:tcPr>
            <w:tcW w:w="3501" w:type="dxa"/>
          </w:tcPr>
          <w:p w14:paraId="1C4AE6E8" w14:textId="1994A04A" w:rsidR="00E47786" w:rsidRDefault="00E47786" w:rsidP="00E47786">
            <w:pPr>
              <w:cnfStyle w:val="000000100000" w:firstRow="0" w:lastRow="0" w:firstColumn="0" w:lastColumn="0" w:oddVBand="0" w:evenVBand="0" w:oddHBand="1" w:evenHBand="0" w:firstRowFirstColumn="0" w:firstRowLastColumn="0" w:lastRowFirstColumn="0" w:lastRowLastColumn="0"/>
            </w:pPr>
            <w:r w:rsidRPr="003C6268">
              <w:t>Send wrap-up email to students.</w:t>
            </w:r>
          </w:p>
        </w:tc>
        <w:tc>
          <w:tcPr>
            <w:tcW w:w="3501" w:type="dxa"/>
          </w:tcPr>
          <w:p w14:paraId="00890D7B" w14:textId="77777777" w:rsidR="00E47786" w:rsidRDefault="00E47786" w:rsidP="00E47786">
            <w:pPr>
              <w:cnfStyle w:val="000000100000" w:firstRow="0" w:lastRow="0" w:firstColumn="0" w:lastColumn="0" w:oddVBand="0" w:evenVBand="0" w:oddHBand="1" w:evenHBand="0" w:firstRowFirstColumn="0" w:firstRowLastColumn="0" w:lastRowFirstColumn="0" w:lastRowLastColumn="0"/>
            </w:pPr>
          </w:p>
        </w:tc>
      </w:tr>
      <w:tr w:rsidR="00E47786" w14:paraId="68AB9B1F" w14:textId="77777777" w:rsidTr="00E47786">
        <w:tc>
          <w:tcPr>
            <w:cnfStyle w:val="001000000000" w:firstRow="0" w:lastRow="0" w:firstColumn="1" w:lastColumn="0" w:oddVBand="0" w:evenVBand="0" w:oddHBand="0" w:evenHBand="0" w:firstRowFirstColumn="0" w:firstRowLastColumn="0" w:lastRowFirstColumn="0" w:lastRowLastColumn="0"/>
            <w:tcW w:w="3500" w:type="dxa"/>
          </w:tcPr>
          <w:p w14:paraId="5EBCE6EF" w14:textId="77777777" w:rsidR="00E47786" w:rsidRPr="00E47786" w:rsidRDefault="00E47786" w:rsidP="00E47786">
            <w:pPr>
              <w:rPr>
                <w:b w:val="0"/>
                <w:bCs w:val="0"/>
              </w:rPr>
            </w:pPr>
          </w:p>
        </w:tc>
        <w:tc>
          <w:tcPr>
            <w:tcW w:w="3501" w:type="dxa"/>
          </w:tcPr>
          <w:p w14:paraId="0FF438C7" w14:textId="51E23D35" w:rsidR="00E47786" w:rsidRDefault="00E47786" w:rsidP="00E47786">
            <w:pPr>
              <w:cnfStyle w:val="000000000000" w:firstRow="0" w:lastRow="0" w:firstColumn="0" w:lastColumn="0" w:oddVBand="0" w:evenVBand="0" w:oddHBand="0" w:evenHBand="0" w:firstRowFirstColumn="0" w:firstRowLastColumn="0" w:lastRowFirstColumn="0" w:lastRowLastColumn="0"/>
            </w:pPr>
            <w:r w:rsidRPr="003C6268">
              <w:t xml:space="preserve">Post final grades in </w:t>
            </w:r>
            <w:r>
              <w:t xml:space="preserve">the </w:t>
            </w:r>
            <w:r w:rsidRPr="003C6268">
              <w:t>Gradebook.</w:t>
            </w:r>
          </w:p>
        </w:tc>
        <w:tc>
          <w:tcPr>
            <w:tcW w:w="3501" w:type="dxa"/>
          </w:tcPr>
          <w:p w14:paraId="2732F346" w14:textId="77777777" w:rsidR="00E47786" w:rsidRDefault="00E47786" w:rsidP="00E47786">
            <w:pPr>
              <w:cnfStyle w:val="000000000000" w:firstRow="0" w:lastRow="0" w:firstColumn="0" w:lastColumn="0" w:oddVBand="0" w:evenVBand="0" w:oddHBand="0" w:evenHBand="0" w:firstRowFirstColumn="0" w:firstRowLastColumn="0" w:lastRowFirstColumn="0" w:lastRowLastColumn="0"/>
            </w:pPr>
          </w:p>
        </w:tc>
      </w:tr>
      <w:tr w:rsidR="00E47786" w14:paraId="6DDAF288" w14:textId="77777777" w:rsidTr="00E477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0" w:type="dxa"/>
          </w:tcPr>
          <w:p w14:paraId="1A6AD42C" w14:textId="71C41BF7" w:rsidR="00E47786" w:rsidRPr="00E47786" w:rsidRDefault="00E47786" w:rsidP="00E47786">
            <w:pPr>
              <w:rPr>
                <w:b w:val="0"/>
                <w:bCs w:val="0"/>
              </w:rPr>
            </w:pPr>
            <w:r w:rsidRPr="00E47786">
              <w:rPr>
                <w:b w:val="0"/>
                <w:bCs w:val="0"/>
              </w:rPr>
              <w:t>Reference the Grading Period (unique for graduating students).</w:t>
            </w:r>
          </w:p>
        </w:tc>
        <w:tc>
          <w:tcPr>
            <w:tcW w:w="3501" w:type="dxa"/>
          </w:tcPr>
          <w:p w14:paraId="0F5A62A5" w14:textId="13364EFB" w:rsidR="00E47786" w:rsidRDefault="00E47786" w:rsidP="00E47786">
            <w:pPr>
              <w:cnfStyle w:val="000000100000" w:firstRow="0" w:lastRow="0" w:firstColumn="0" w:lastColumn="0" w:oddVBand="0" w:evenVBand="0" w:oddHBand="1" w:evenHBand="0" w:firstRowFirstColumn="0" w:firstRowLastColumn="0" w:lastRowFirstColumn="0" w:lastRowLastColumn="0"/>
            </w:pPr>
            <w:r w:rsidRPr="003C6268">
              <w:t>Report final grades in SIS.</w:t>
            </w:r>
          </w:p>
        </w:tc>
        <w:tc>
          <w:tcPr>
            <w:tcW w:w="3501" w:type="dxa"/>
          </w:tcPr>
          <w:p w14:paraId="1987126F" w14:textId="77777777" w:rsidR="00E47786" w:rsidRDefault="00E47786" w:rsidP="00E47786">
            <w:pPr>
              <w:cnfStyle w:val="000000100000" w:firstRow="0" w:lastRow="0" w:firstColumn="0" w:lastColumn="0" w:oddVBand="0" w:evenVBand="0" w:oddHBand="1" w:evenHBand="0" w:firstRowFirstColumn="0" w:firstRowLastColumn="0" w:lastRowFirstColumn="0" w:lastRowLastColumn="0"/>
            </w:pPr>
          </w:p>
        </w:tc>
      </w:tr>
      <w:tr w:rsidR="00E47786" w14:paraId="7142D24F" w14:textId="77777777" w:rsidTr="00E47786">
        <w:tc>
          <w:tcPr>
            <w:cnfStyle w:val="001000000000" w:firstRow="0" w:lastRow="0" w:firstColumn="1" w:lastColumn="0" w:oddVBand="0" w:evenVBand="0" w:oddHBand="0" w:evenHBand="0" w:firstRowFirstColumn="0" w:firstRowLastColumn="0" w:lastRowFirstColumn="0" w:lastRowLastColumn="0"/>
            <w:tcW w:w="3500" w:type="dxa"/>
          </w:tcPr>
          <w:p w14:paraId="03972CD1" w14:textId="5D5D2063" w:rsidR="00E47786" w:rsidRPr="00E47786" w:rsidRDefault="00E47786" w:rsidP="00E47786">
            <w:pPr>
              <w:rPr>
                <w:b w:val="0"/>
                <w:bCs w:val="0"/>
              </w:rPr>
            </w:pPr>
            <w:r>
              <w:rPr>
                <w:b w:val="0"/>
                <w:bCs w:val="0"/>
              </w:rPr>
              <w:t>Consult with a CTL Instructional Designer to analyze your course data.</w:t>
            </w:r>
          </w:p>
        </w:tc>
        <w:tc>
          <w:tcPr>
            <w:tcW w:w="3501" w:type="dxa"/>
          </w:tcPr>
          <w:p w14:paraId="599F067F" w14:textId="1CA5EBD0" w:rsidR="00E47786" w:rsidRDefault="00E47786" w:rsidP="00E47786">
            <w:pPr>
              <w:cnfStyle w:val="000000000000" w:firstRow="0" w:lastRow="0" w:firstColumn="0" w:lastColumn="0" w:oddVBand="0" w:evenVBand="0" w:oddHBand="0" w:evenHBand="0" w:firstRowFirstColumn="0" w:firstRowLastColumn="0" w:lastRowFirstColumn="0" w:lastRowLastColumn="0"/>
            </w:pPr>
            <w:r w:rsidRPr="003C6268">
              <w:t>Gather data from course evaluations and CoursePlus to identify areas for improvement for future offerings.</w:t>
            </w:r>
          </w:p>
        </w:tc>
        <w:tc>
          <w:tcPr>
            <w:tcW w:w="3501" w:type="dxa"/>
          </w:tcPr>
          <w:p w14:paraId="44C9154C" w14:textId="77777777" w:rsidR="00E47786" w:rsidRDefault="00E47786" w:rsidP="00E47786">
            <w:pPr>
              <w:cnfStyle w:val="000000000000" w:firstRow="0" w:lastRow="0" w:firstColumn="0" w:lastColumn="0" w:oddVBand="0" w:evenVBand="0" w:oddHBand="0" w:evenHBand="0" w:firstRowFirstColumn="0" w:firstRowLastColumn="0" w:lastRowFirstColumn="0" w:lastRowLastColumn="0"/>
            </w:pPr>
          </w:p>
        </w:tc>
      </w:tr>
    </w:tbl>
    <w:p w14:paraId="04A9D20C" w14:textId="7F990EE8" w:rsidR="00BD243A" w:rsidRDefault="00E47786" w:rsidP="00E47786">
      <w:pPr>
        <w:pStyle w:val="Heading2"/>
      </w:pPr>
      <w:r>
        <w:t>Further Resources</w:t>
      </w:r>
    </w:p>
    <w:p w14:paraId="2DDDD5EA" w14:textId="15737920" w:rsidR="00E47786" w:rsidRDefault="00E47786" w:rsidP="00E47786">
      <w:pPr>
        <w:pStyle w:val="ListParagraph"/>
        <w:numPr>
          <w:ilvl w:val="0"/>
          <w:numId w:val="23"/>
        </w:numPr>
      </w:pPr>
      <w:hyperlink r:id="rId27" w:history="1">
        <w:r w:rsidRPr="00E47786">
          <w:rPr>
            <w:rStyle w:val="Hyperlink"/>
          </w:rPr>
          <w:t>CTL Help’s CoursePlus Faculty Guide</w:t>
        </w:r>
      </w:hyperlink>
      <w:r>
        <w:t xml:space="preserve">: </w:t>
      </w:r>
      <w:r w:rsidR="00AC3335">
        <w:t>S</w:t>
      </w:r>
      <w:r>
        <w:t xml:space="preserve">tep-by-step instructions for all </w:t>
      </w:r>
      <w:r w:rsidR="00AC3335">
        <w:t xml:space="preserve">CoursePlus </w:t>
      </w:r>
      <w:r>
        <w:t>tools and features</w:t>
      </w:r>
      <w:r w:rsidR="00AC3335">
        <w:t>.</w:t>
      </w:r>
    </w:p>
    <w:p w14:paraId="758C36C9" w14:textId="17312003" w:rsidR="00AC3335" w:rsidRPr="00E47786" w:rsidRDefault="00E47786" w:rsidP="00AC3335">
      <w:pPr>
        <w:pStyle w:val="ListParagraph"/>
        <w:numPr>
          <w:ilvl w:val="0"/>
          <w:numId w:val="23"/>
        </w:numPr>
      </w:pPr>
      <w:hyperlink r:id="rId28" w:history="1">
        <w:r w:rsidRPr="00E47786">
          <w:rPr>
            <w:rStyle w:val="Hyperlink"/>
          </w:rPr>
          <w:t>CTL’s Teaching Toolkit website</w:t>
        </w:r>
      </w:hyperlink>
      <w:r>
        <w:t xml:space="preserve">: </w:t>
      </w:r>
      <w:r w:rsidR="00AC3335">
        <w:t>R</w:t>
      </w:r>
      <w:r w:rsidRPr="00E47786">
        <w:t>esources and materials to support teaching and learning in on-campus, blended, and online courses.</w:t>
      </w:r>
    </w:p>
    <w:sectPr w:rsidR="00AC3335" w:rsidRPr="00E47786" w:rsidSect="00F515ED">
      <w:headerReference w:type="default" r:id="rId29"/>
      <w:footerReference w:type="default" r:id="rId30"/>
      <w:pgSz w:w="12240" w:h="15840"/>
      <w:pgMar w:top="1008" w:right="864" w:bottom="1008" w:left="864"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5478C7" w14:textId="77777777" w:rsidR="00BA0710" w:rsidRDefault="00BA0710" w:rsidP="000C261A">
      <w:r>
        <w:separator/>
      </w:r>
    </w:p>
    <w:p w14:paraId="50AA616E" w14:textId="77777777" w:rsidR="00BA0710" w:rsidRDefault="00BA0710" w:rsidP="000C261A"/>
    <w:p w14:paraId="33688B9C" w14:textId="77777777" w:rsidR="00BA0710" w:rsidRDefault="00BA0710" w:rsidP="000C261A"/>
    <w:p w14:paraId="4CC0A08F" w14:textId="77777777" w:rsidR="00BA0710" w:rsidRDefault="00BA0710" w:rsidP="000C261A"/>
    <w:p w14:paraId="14DC7355" w14:textId="77777777" w:rsidR="00BA0710" w:rsidRDefault="00BA0710" w:rsidP="000C261A"/>
  </w:endnote>
  <w:endnote w:type="continuationSeparator" w:id="0">
    <w:p w14:paraId="2793DFA4" w14:textId="77777777" w:rsidR="00BA0710" w:rsidRDefault="00BA0710" w:rsidP="000C261A">
      <w:r>
        <w:continuationSeparator/>
      </w:r>
    </w:p>
    <w:p w14:paraId="6EF751C5" w14:textId="77777777" w:rsidR="00BA0710" w:rsidRDefault="00BA0710" w:rsidP="000C261A"/>
    <w:p w14:paraId="2108DF70" w14:textId="77777777" w:rsidR="00BA0710" w:rsidRDefault="00BA0710" w:rsidP="000C261A"/>
    <w:p w14:paraId="6C70A2AD" w14:textId="77777777" w:rsidR="00BA0710" w:rsidRDefault="00BA0710" w:rsidP="000C261A"/>
    <w:p w14:paraId="381DC2A1" w14:textId="77777777" w:rsidR="00BA0710" w:rsidRDefault="00BA0710" w:rsidP="000C26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i/>
        <w:iCs/>
        <w:sz w:val="20"/>
      </w:rPr>
      <w:id w:val="-1162852419"/>
      <w:docPartObj>
        <w:docPartGallery w:val="Page Numbers (Bottom of Page)"/>
        <w:docPartUnique/>
      </w:docPartObj>
    </w:sdtPr>
    <w:sdtEndPr/>
    <w:sdtContent>
      <w:p w14:paraId="089F7FC5" w14:textId="77777777" w:rsidR="00A66475" w:rsidRPr="002C043C" w:rsidRDefault="00CC65A1" w:rsidP="00CC65A1">
        <w:pPr>
          <w:pStyle w:val="FullWidth-12ptAbove-6under"/>
          <w:jc w:val="right"/>
        </w:pPr>
        <w:r>
          <mc:AlternateContent>
            <mc:Choice Requires="wps">
              <w:drawing>
                <wp:inline distT="0" distB="0" distL="0" distR="0" wp14:anchorId="1200F5CE" wp14:editId="68FD9142">
                  <wp:extent cx="7772400" cy="0"/>
                  <wp:effectExtent l="0" t="0" r="0" b="0"/>
                  <wp:docPr id="2035917852"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77724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7E445832" id="Straight Connector 5" o:spid="_x0000_s1026" alt="&quot;&quot;" style="visibility:visible;mso-wrap-style:square;mso-left-percent:-10001;mso-top-percent:-10001;mso-position-horizontal:absolute;mso-position-horizontal-relative:char;mso-position-vertical:absolute;mso-position-vertical-relative:line;mso-left-percent:-10001;mso-top-percent:-10001" from="0,0" to="61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" strokecolor="#224e7f [3204]" strokeweight=".5pt">
                  <v:stroke joinstyle="miter"/>
                  <w10:anchorlock/>
                </v:line>
              </w:pict>
            </mc:Fallback>
          </mc:AlternateContent>
        </w:r>
      </w:p>
      <w:p w14:paraId="69F56A80" w14:textId="294F5C89" w:rsidR="003853CA" w:rsidRPr="00F16CE9" w:rsidRDefault="00F16CE9" w:rsidP="00CA3202">
        <w:pPr>
          <w:pStyle w:val="F1"/>
          <w:tabs>
            <w:tab w:val="center" w:pos="5040"/>
            <w:tab w:val="right" w:pos="10440"/>
          </w:tabs>
          <w:jc w:val="left"/>
        </w:pPr>
        <w:r w:rsidRPr="00CA0FFA">
          <w:t>Updated</w:t>
        </w:r>
        <w:r w:rsidR="00776E02">
          <w:t xml:space="preserve"> May 20, 2025</w:t>
        </w:r>
        <w:r w:rsidR="00CA3202">
          <w:tab/>
        </w:r>
        <w:hyperlink r:id="rId1" w:history="1">
          <w:r w:rsidRPr="00BB06B1">
            <w:rPr>
              <w:rStyle w:val="Hyperlink"/>
            </w:rPr>
            <w:t>publichealth.jhu.edu</w:t>
          </w:r>
        </w:hyperlink>
        <w:r>
          <w:t xml:space="preserve"> </w:t>
        </w:r>
        <w:r>
          <w:rPr>
            <w:rFonts w:ascii="Times New Roman" w:eastAsiaTheme="minorHAnsi" w:hAnsi="Times New Roman" w:cs="Times New Roman"/>
            <w:i w:val="0"/>
            <w:iCs w:val="0"/>
          </w:rPr>
          <w:t>▪︎</w:t>
        </w:r>
        <w:r>
          <w:t xml:space="preserve"> </w:t>
        </w:r>
        <w:hyperlink r:id="rId2" w:history="1">
          <w:r w:rsidRPr="00436013">
            <w:rPr>
              <w:rStyle w:val="Hyperlink"/>
            </w:rPr>
            <w:t>ctl.jhsph.edu</w:t>
          </w:r>
        </w:hyperlink>
        <w:r w:rsidR="00CA3202" w:rsidRPr="00990AA9">
          <w:rPr>
            <w:rStyle w:val="Hyperlink"/>
            <w:i w:val="0"/>
            <w:iCs w:val="0"/>
            <w:u w:val="none"/>
          </w:rPr>
          <w:tab/>
        </w:r>
        <w:r w:rsidRPr="00CA0FFA">
          <w:t xml:space="preserve">Page </w:t>
        </w:r>
        <w:r w:rsidRPr="00CA0FFA">
          <w:fldChar w:fldCharType="begin"/>
        </w:r>
        <w:r w:rsidRPr="00CA0FFA">
          <w:instrText xml:space="preserve"> PAGE   \* MERGEFORMAT </w:instrText>
        </w:r>
        <w:r w:rsidRPr="00CA0FFA">
          <w:fldChar w:fldCharType="separate"/>
        </w:r>
        <w:r>
          <w:t>1</w:t>
        </w:r>
        <w:r w:rsidRPr="00CA0FFA">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72CC3A" w14:textId="77777777" w:rsidR="00BA0710" w:rsidRDefault="00BA0710" w:rsidP="000C261A">
      <w:r>
        <w:separator/>
      </w:r>
    </w:p>
    <w:p w14:paraId="11118B30" w14:textId="77777777" w:rsidR="00BA0710" w:rsidRDefault="00BA0710" w:rsidP="000C261A"/>
    <w:p w14:paraId="69157A2A" w14:textId="77777777" w:rsidR="00BA0710" w:rsidRDefault="00BA0710" w:rsidP="000C261A"/>
    <w:p w14:paraId="77FC9344" w14:textId="77777777" w:rsidR="00BA0710" w:rsidRDefault="00BA0710" w:rsidP="000C261A"/>
    <w:p w14:paraId="2FAA9B21" w14:textId="77777777" w:rsidR="00BA0710" w:rsidRDefault="00BA0710" w:rsidP="000C261A"/>
  </w:footnote>
  <w:footnote w:type="continuationSeparator" w:id="0">
    <w:p w14:paraId="18DDA313" w14:textId="77777777" w:rsidR="00BA0710" w:rsidRDefault="00BA0710" w:rsidP="000C261A">
      <w:r>
        <w:continuationSeparator/>
      </w:r>
    </w:p>
    <w:p w14:paraId="09C5BFA3" w14:textId="77777777" w:rsidR="00BA0710" w:rsidRDefault="00BA0710" w:rsidP="000C261A"/>
    <w:p w14:paraId="02557861" w14:textId="77777777" w:rsidR="00BA0710" w:rsidRDefault="00BA0710" w:rsidP="000C261A"/>
    <w:p w14:paraId="23F7E281" w14:textId="77777777" w:rsidR="00BA0710" w:rsidRDefault="00BA0710" w:rsidP="000C261A"/>
    <w:p w14:paraId="77B92A5B" w14:textId="77777777" w:rsidR="00BA0710" w:rsidRDefault="00BA0710" w:rsidP="000C261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3502A4" w14:textId="77777777" w:rsidR="009F601A" w:rsidRDefault="002C043C" w:rsidP="002C043C">
    <w:pPr>
      <w:pStyle w:val="Header"/>
      <w:ind w:left="-864"/>
    </w:pPr>
    <w:r>
      <w:rPr>
        <w:noProof/>
      </w:rPr>
      <w:drawing>
        <wp:inline distT="0" distB="0" distL="0" distR="0" wp14:anchorId="21C97D78" wp14:editId="49DF2E53">
          <wp:extent cx="7773035" cy="944880"/>
          <wp:effectExtent l="0" t="0" r="0" b="7620"/>
          <wp:docPr id="1798167772" name="Picture 1798167772" descr="Johns Hopkins Bloomberg School of Public Health, Center for Teaching and Le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6308152" name="Picture 2" descr="Johns Hopkins Bloomberg School of Public Health, Center for Teaching and Learn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3035" cy="944880"/>
                  </a:xfrm>
                  <a:prstGeom prst="rect">
                    <a:avLst/>
                  </a:prstGeom>
                  <a:noFill/>
                </pic:spPr>
              </pic:pic>
            </a:graphicData>
          </a:graphic>
        </wp:inline>
      </w:drawing>
    </w:r>
  </w:p>
  <w:p w14:paraId="77B34742" w14:textId="77777777" w:rsidR="002C043C" w:rsidRDefault="002C04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6EE2A7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9A8315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19E430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0C6C95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D80F29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2A46C7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FC25A4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75E5B4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2F819E8"/>
    <w:lvl w:ilvl="0">
      <w:start w:val="1"/>
      <w:numFmt w:val="decimal"/>
      <w:lvlText w:val="%1."/>
      <w:lvlJc w:val="left"/>
      <w:pPr>
        <w:ind w:left="1080" w:hanging="360"/>
      </w:pPr>
      <w:rPr>
        <w:rFonts w:hint="default"/>
      </w:rPr>
    </w:lvl>
  </w:abstractNum>
  <w:abstractNum w:abstractNumId="9" w15:restartNumberingAfterBreak="0">
    <w:nsid w:val="FFFFFF89"/>
    <w:multiLevelType w:val="singleLevel"/>
    <w:tmpl w:val="C97C334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135710"/>
    <w:multiLevelType w:val="hybridMultilevel"/>
    <w:tmpl w:val="B106D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940DE7"/>
    <w:multiLevelType w:val="hybridMultilevel"/>
    <w:tmpl w:val="B45CA38A"/>
    <w:lvl w:ilvl="0" w:tplc="5510CA1C">
      <w:start w:val="1"/>
      <w:numFmt w:val="bullet"/>
      <w:pStyle w:val="LastBullet1"/>
      <w:lvlText w:val=""/>
      <w:lvlJc w:val="left"/>
      <w:pPr>
        <w:ind w:left="648" w:hanging="288"/>
      </w:pPr>
      <w:rPr>
        <w:rFonts w:ascii="Symbol" w:hAnsi="Symbol" w:hint="default"/>
        <w:color w:val="C15105"/>
      </w:rPr>
    </w:lvl>
    <w:lvl w:ilvl="1" w:tplc="84E25AA2">
      <w:start w:val="1"/>
      <w:numFmt w:val="bullet"/>
      <w:pStyle w:val="Bullet2"/>
      <w:lvlText w:val="-"/>
      <w:lvlJc w:val="left"/>
      <w:pPr>
        <w:ind w:left="1440" w:hanging="360"/>
      </w:pPr>
      <w:rPr>
        <w:rFonts w:ascii="Symbol" w:hAnsi="Symbol" w:hint="default"/>
        <w:color w:val="C15105"/>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962AEB"/>
    <w:multiLevelType w:val="hybridMultilevel"/>
    <w:tmpl w:val="82A8E794"/>
    <w:lvl w:ilvl="0" w:tplc="B1DE3AEE">
      <w:start w:val="1"/>
      <w:numFmt w:val="bullet"/>
      <w:pStyle w:val="Bullet1"/>
      <w:lvlText w:val=""/>
      <w:lvlJc w:val="left"/>
      <w:pPr>
        <w:ind w:left="648" w:hanging="288"/>
      </w:pPr>
      <w:rPr>
        <w:rFonts w:ascii="Symbol" w:hAnsi="Symbol" w:hint="default"/>
        <w:color w:val="C15105"/>
      </w:rPr>
    </w:lvl>
    <w:lvl w:ilvl="1" w:tplc="747C419E">
      <w:start w:val="1"/>
      <w:numFmt w:val="bullet"/>
      <w:lvlText w:val=""/>
      <w:lvlJc w:val="left"/>
      <w:pPr>
        <w:ind w:left="1440" w:hanging="360"/>
      </w:pPr>
      <w:rPr>
        <w:rFonts w:ascii="Symbol" w:hAnsi="Symbol" w:hint="default"/>
        <w:color w:val="C15105"/>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190004"/>
    <w:multiLevelType w:val="hybridMultilevel"/>
    <w:tmpl w:val="84A4F6C8"/>
    <w:lvl w:ilvl="0" w:tplc="1C7E5174">
      <w:start w:val="1"/>
      <w:numFmt w:val="bullet"/>
      <w:lvlText w:val=""/>
      <w:lvlJc w:val="left"/>
      <w:pPr>
        <w:tabs>
          <w:tab w:val="num" w:pos="720"/>
        </w:tabs>
        <w:ind w:left="10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D85993"/>
    <w:multiLevelType w:val="multilevel"/>
    <w:tmpl w:val="FCD8AFC0"/>
    <w:lvl w:ilvl="0">
      <w:start w:val="1"/>
      <w:numFmt w:val="bullet"/>
      <w:lvlText w:val=""/>
      <w:lvlJc w:val="left"/>
      <w:pPr>
        <w:ind w:left="648" w:hanging="288"/>
      </w:pPr>
      <w:rPr>
        <w:rFonts w:ascii="Symbol" w:hAnsi="Symbol" w:hint="default"/>
        <w:color w:val="C15105"/>
      </w:rPr>
    </w:lvl>
    <w:lvl w:ilvl="1">
      <w:start w:val="1"/>
      <w:numFmt w:val="bullet"/>
      <w:lvlText w:val=""/>
      <w:lvlJc w:val="left"/>
      <w:pPr>
        <w:ind w:left="1440" w:hanging="360"/>
      </w:pPr>
      <w:rPr>
        <w:rFonts w:ascii="Symbol" w:hAnsi="Symbol" w:hint="default"/>
        <w:color w:val="C15105"/>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4C67EB8"/>
    <w:multiLevelType w:val="multilevel"/>
    <w:tmpl w:val="C5C80876"/>
    <w:lvl w:ilvl="0">
      <w:start w:val="1"/>
      <w:numFmt w:val="bullet"/>
      <w:lvlText w:val=""/>
      <w:lvlJc w:val="left"/>
      <w:pPr>
        <w:ind w:left="720" w:hanging="360"/>
      </w:pPr>
      <w:rPr>
        <w:rFonts w:ascii="Symbol" w:hAnsi="Symbol" w:hint="default"/>
        <w:color w:val="C15105"/>
      </w:rPr>
    </w:lvl>
    <w:lvl w:ilvl="1">
      <w:start w:val="1"/>
      <w:numFmt w:val="bullet"/>
      <w:lvlText w:val=""/>
      <w:lvlJc w:val="left"/>
      <w:pPr>
        <w:ind w:left="1440" w:hanging="360"/>
      </w:pPr>
      <w:rPr>
        <w:rFonts w:ascii="Symbol" w:hAnsi="Symbol" w:hint="default"/>
        <w:color w:val="C15105"/>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6B479F6"/>
    <w:multiLevelType w:val="multilevel"/>
    <w:tmpl w:val="74F2FB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1442943"/>
    <w:multiLevelType w:val="hybridMultilevel"/>
    <w:tmpl w:val="74F2F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0385202"/>
    <w:multiLevelType w:val="hybridMultilevel"/>
    <w:tmpl w:val="C13A5756"/>
    <w:lvl w:ilvl="0" w:tplc="EFC0596C">
      <w:start w:val="1"/>
      <w:numFmt w:val="decimal"/>
      <w:lvlText w:val="%1."/>
      <w:lvlJc w:val="left"/>
      <w:pPr>
        <w:tabs>
          <w:tab w:val="num" w:pos="1080"/>
        </w:tabs>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11040665">
    <w:abstractNumId w:val="8"/>
  </w:num>
  <w:num w:numId="2" w16cid:durableId="190532669">
    <w:abstractNumId w:val="8"/>
  </w:num>
  <w:num w:numId="3" w16cid:durableId="892814627">
    <w:abstractNumId w:val="9"/>
  </w:num>
  <w:num w:numId="4" w16cid:durableId="895972277">
    <w:abstractNumId w:val="8"/>
    <w:lvlOverride w:ilvl="0">
      <w:lvl w:ilvl="0">
        <w:start w:val="1"/>
        <w:numFmt w:val="decimal"/>
        <w:lvlText w:val="%1."/>
        <w:lvlJc w:val="left"/>
        <w:pPr>
          <w:tabs>
            <w:tab w:val="num" w:pos="1080"/>
          </w:tabs>
          <w:ind w:left="1080" w:hanging="360"/>
        </w:pPr>
        <w:rPr>
          <w:rFonts w:hint="default"/>
        </w:rPr>
      </w:lvl>
    </w:lvlOverride>
  </w:num>
  <w:num w:numId="5" w16cid:durableId="1041049945">
    <w:abstractNumId w:val="13"/>
  </w:num>
  <w:num w:numId="6" w16cid:durableId="49505812">
    <w:abstractNumId w:val="7"/>
  </w:num>
  <w:num w:numId="7" w16cid:durableId="908924047">
    <w:abstractNumId w:val="6"/>
  </w:num>
  <w:num w:numId="8" w16cid:durableId="269944902">
    <w:abstractNumId w:val="5"/>
  </w:num>
  <w:num w:numId="9" w16cid:durableId="1464467930">
    <w:abstractNumId w:val="4"/>
  </w:num>
  <w:num w:numId="10" w16cid:durableId="52631182">
    <w:abstractNumId w:val="3"/>
  </w:num>
  <w:num w:numId="11" w16cid:durableId="1989431128">
    <w:abstractNumId w:val="2"/>
  </w:num>
  <w:num w:numId="12" w16cid:durableId="1071535797">
    <w:abstractNumId w:val="1"/>
  </w:num>
  <w:num w:numId="13" w16cid:durableId="4527634">
    <w:abstractNumId w:val="0"/>
  </w:num>
  <w:num w:numId="14" w16cid:durableId="1022170068">
    <w:abstractNumId w:val="8"/>
    <w:lvlOverride w:ilvl="0">
      <w:startOverride w:val="1"/>
    </w:lvlOverride>
  </w:num>
  <w:num w:numId="15" w16cid:durableId="1108890988">
    <w:abstractNumId w:val="8"/>
  </w:num>
  <w:num w:numId="16" w16cid:durableId="274095224">
    <w:abstractNumId w:val="18"/>
  </w:num>
  <w:num w:numId="17" w16cid:durableId="1785617563">
    <w:abstractNumId w:val="17"/>
  </w:num>
  <w:num w:numId="18" w16cid:durableId="1416591506">
    <w:abstractNumId w:val="16"/>
  </w:num>
  <w:num w:numId="19" w16cid:durableId="2133403990">
    <w:abstractNumId w:val="12"/>
  </w:num>
  <w:num w:numId="20" w16cid:durableId="994720308">
    <w:abstractNumId w:val="15"/>
  </w:num>
  <w:num w:numId="21" w16cid:durableId="1112475989">
    <w:abstractNumId w:val="14"/>
  </w:num>
  <w:num w:numId="22" w16cid:durableId="812259375">
    <w:abstractNumId w:val="11"/>
  </w:num>
  <w:num w:numId="23" w16cid:durableId="25979866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864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M3sDQzMrM0NDQ2NzRR0lEKTi0uzszPAykwrAUA9D4xeiwAAAA="/>
  </w:docVars>
  <w:rsids>
    <w:rsidRoot w:val="009B68ED"/>
    <w:rsid w:val="000104BC"/>
    <w:rsid w:val="00013FA4"/>
    <w:rsid w:val="000238CA"/>
    <w:rsid w:val="000729A1"/>
    <w:rsid w:val="000737FB"/>
    <w:rsid w:val="00085D46"/>
    <w:rsid w:val="00087ABD"/>
    <w:rsid w:val="00094586"/>
    <w:rsid w:val="000948A8"/>
    <w:rsid w:val="000A66FD"/>
    <w:rsid w:val="000C261A"/>
    <w:rsid w:val="000D2363"/>
    <w:rsid w:val="0011240D"/>
    <w:rsid w:val="00121CAF"/>
    <w:rsid w:val="001265AA"/>
    <w:rsid w:val="00130BC1"/>
    <w:rsid w:val="0013286B"/>
    <w:rsid w:val="001340E8"/>
    <w:rsid w:val="00145810"/>
    <w:rsid w:val="00160E5D"/>
    <w:rsid w:val="001634A4"/>
    <w:rsid w:val="00174856"/>
    <w:rsid w:val="001808FA"/>
    <w:rsid w:val="001854CD"/>
    <w:rsid w:val="00195241"/>
    <w:rsid w:val="001A70FA"/>
    <w:rsid w:val="001B40E1"/>
    <w:rsid w:val="001C0B17"/>
    <w:rsid w:val="001F2D28"/>
    <w:rsid w:val="00203F88"/>
    <w:rsid w:val="00214A8A"/>
    <w:rsid w:val="00214C4F"/>
    <w:rsid w:val="00231FF3"/>
    <w:rsid w:val="00232181"/>
    <w:rsid w:val="00234DD9"/>
    <w:rsid w:val="00276D7C"/>
    <w:rsid w:val="00284904"/>
    <w:rsid w:val="00287692"/>
    <w:rsid w:val="002C0220"/>
    <w:rsid w:val="002C043C"/>
    <w:rsid w:val="002D3AA8"/>
    <w:rsid w:val="002E3B1E"/>
    <w:rsid w:val="002E5DA8"/>
    <w:rsid w:val="00301FDF"/>
    <w:rsid w:val="003175C1"/>
    <w:rsid w:val="003359E3"/>
    <w:rsid w:val="0034020D"/>
    <w:rsid w:val="00354276"/>
    <w:rsid w:val="00356050"/>
    <w:rsid w:val="003618A8"/>
    <w:rsid w:val="0036371A"/>
    <w:rsid w:val="00366E1E"/>
    <w:rsid w:val="00373717"/>
    <w:rsid w:val="003853CA"/>
    <w:rsid w:val="003A31F2"/>
    <w:rsid w:val="003A3627"/>
    <w:rsid w:val="003A7DB7"/>
    <w:rsid w:val="003B3634"/>
    <w:rsid w:val="003C34E0"/>
    <w:rsid w:val="003E17E5"/>
    <w:rsid w:val="003F31CF"/>
    <w:rsid w:val="00404174"/>
    <w:rsid w:val="0041335D"/>
    <w:rsid w:val="004170A4"/>
    <w:rsid w:val="00420EB2"/>
    <w:rsid w:val="00421579"/>
    <w:rsid w:val="00436013"/>
    <w:rsid w:val="00467C82"/>
    <w:rsid w:val="0047299F"/>
    <w:rsid w:val="00472E87"/>
    <w:rsid w:val="00477A6C"/>
    <w:rsid w:val="004938F5"/>
    <w:rsid w:val="0049587C"/>
    <w:rsid w:val="00495AAE"/>
    <w:rsid w:val="004A6175"/>
    <w:rsid w:val="004B5364"/>
    <w:rsid w:val="004C5F97"/>
    <w:rsid w:val="004D72B8"/>
    <w:rsid w:val="004F2D34"/>
    <w:rsid w:val="00513B06"/>
    <w:rsid w:val="0052079D"/>
    <w:rsid w:val="00524388"/>
    <w:rsid w:val="00542A73"/>
    <w:rsid w:val="00552706"/>
    <w:rsid w:val="005643BA"/>
    <w:rsid w:val="00593BBA"/>
    <w:rsid w:val="00596CD9"/>
    <w:rsid w:val="005E2C8C"/>
    <w:rsid w:val="005F50CF"/>
    <w:rsid w:val="00601962"/>
    <w:rsid w:val="00607951"/>
    <w:rsid w:val="00610AA0"/>
    <w:rsid w:val="0062139B"/>
    <w:rsid w:val="006307C5"/>
    <w:rsid w:val="0063719F"/>
    <w:rsid w:val="00640FA6"/>
    <w:rsid w:val="006824D9"/>
    <w:rsid w:val="00683FB1"/>
    <w:rsid w:val="00695C53"/>
    <w:rsid w:val="006A49DA"/>
    <w:rsid w:val="006C1BC0"/>
    <w:rsid w:val="006D16C1"/>
    <w:rsid w:val="006F4A8D"/>
    <w:rsid w:val="0071037E"/>
    <w:rsid w:val="007222D3"/>
    <w:rsid w:val="00724117"/>
    <w:rsid w:val="00741363"/>
    <w:rsid w:val="007426E2"/>
    <w:rsid w:val="00752616"/>
    <w:rsid w:val="00771C5B"/>
    <w:rsid w:val="00776E02"/>
    <w:rsid w:val="00785361"/>
    <w:rsid w:val="00790077"/>
    <w:rsid w:val="007B07C6"/>
    <w:rsid w:val="007B16FC"/>
    <w:rsid w:val="007C7156"/>
    <w:rsid w:val="007F182B"/>
    <w:rsid w:val="00800112"/>
    <w:rsid w:val="00803629"/>
    <w:rsid w:val="0080571B"/>
    <w:rsid w:val="008528E5"/>
    <w:rsid w:val="0085320B"/>
    <w:rsid w:val="00866BB6"/>
    <w:rsid w:val="00875277"/>
    <w:rsid w:val="008961E3"/>
    <w:rsid w:val="008A14E5"/>
    <w:rsid w:val="008A6EE5"/>
    <w:rsid w:val="008B73DB"/>
    <w:rsid w:val="008C6CBE"/>
    <w:rsid w:val="008E6CD3"/>
    <w:rsid w:val="008F262D"/>
    <w:rsid w:val="009249E9"/>
    <w:rsid w:val="0092512C"/>
    <w:rsid w:val="009338DA"/>
    <w:rsid w:val="0094027A"/>
    <w:rsid w:val="00990AA9"/>
    <w:rsid w:val="009B67DC"/>
    <w:rsid w:val="009B68ED"/>
    <w:rsid w:val="009D3D6D"/>
    <w:rsid w:val="009D5B09"/>
    <w:rsid w:val="009E2F8A"/>
    <w:rsid w:val="009F601A"/>
    <w:rsid w:val="00A273AE"/>
    <w:rsid w:val="00A27B16"/>
    <w:rsid w:val="00A35781"/>
    <w:rsid w:val="00A442A1"/>
    <w:rsid w:val="00A45E9D"/>
    <w:rsid w:val="00A62DCE"/>
    <w:rsid w:val="00A66475"/>
    <w:rsid w:val="00A76F98"/>
    <w:rsid w:val="00A80C0F"/>
    <w:rsid w:val="00A8471B"/>
    <w:rsid w:val="00A86B9B"/>
    <w:rsid w:val="00AC3335"/>
    <w:rsid w:val="00AE10F9"/>
    <w:rsid w:val="00AF2ADF"/>
    <w:rsid w:val="00AF70AC"/>
    <w:rsid w:val="00B10E98"/>
    <w:rsid w:val="00B13D99"/>
    <w:rsid w:val="00B23A10"/>
    <w:rsid w:val="00B31419"/>
    <w:rsid w:val="00B317E5"/>
    <w:rsid w:val="00B40737"/>
    <w:rsid w:val="00B83922"/>
    <w:rsid w:val="00BA0710"/>
    <w:rsid w:val="00BA1200"/>
    <w:rsid w:val="00BB06B1"/>
    <w:rsid w:val="00BB58E9"/>
    <w:rsid w:val="00BC5639"/>
    <w:rsid w:val="00BD243A"/>
    <w:rsid w:val="00BE18FF"/>
    <w:rsid w:val="00BE2D1F"/>
    <w:rsid w:val="00BE34F7"/>
    <w:rsid w:val="00C14720"/>
    <w:rsid w:val="00C2028F"/>
    <w:rsid w:val="00C322F4"/>
    <w:rsid w:val="00C44A97"/>
    <w:rsid w:val="00C44C69"/>
    <w:rsid w:val="00C70291"/>
    <w:rsid w:val="00C91F8C"/>
    <w:rsid w:val="00CA0C39"/>
    <w:rsid w:val="00CA0FFA"/>
    <w:rsid w:val="00CA3202"/>
    <w:rsid w:val="00CA54D5"/>
    <w:rsid w:val="00CC65A1"/>
    <w:rsid w:val="00CE67EC"/>
    <w:rsid w:val="00CF3FAA"/>
    <w:rsid w:val="00D0624D"/>
    <w:rsid w:val="00D071FE"/>
    <w:rsid w:val="00D14D35"/>
    <w:rsid w:val="00D51B5E"/>
    <w:rsid w:val="00D87F26"/>
    <w:rsid w:val="00D90EA8"/>
    <w:rsid w:val="00DE1BC9"/>
    <w:rsid w:val="00DE2067"/>
    <w:rsid w:val="00DF184B"/>
    <w:rsid w:val="00DF208F"/>
    <w:rsid w:val="00E10831"/>
    <w:rsid w:val="00E14E26"/>
    <w:rsid w:val="00E47786"/>
    <w:rsid w:val="00E5321E"/>
    <w:rsid w:val="00E53AD0"/>
    <w:rsid w:val="00E71307"/>
    <w:rsid w:val="00E73AC0"/>
    <w:rsid w:val="00E76CC7"/>
    <w:rsid w:val="00EA3CDD"/>
    <w:rsid w:val="00EB0E7F"/>
    <w:rsid w:val="00EE2DCB"/>
    <w:rsid w:val="00EF0E4F"/>
    <w:rsid w:val="00F15F64"/>
    <w:rsid w:val="00F16CE9"/>
    <w:rsid w:val="00F25D46"/>
    <w:rsid w:val="00F355B7"/>
    <w:rsid w:val="00F515ED"/>
    <w:rsid w:val="00F670D7"/>
    <w:rsid w:val="00F73572"/>
    <w:rsid w:val="00F82A6F"/>
    <w:rsid w:val="00FA6C9F"/>
    <w:rsid w:val="00FB1A31"/>
    <w:rsid w:val="00FE0D4E"/>
    <w:rsid w:val="00FF3F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000FFD"/>
  <w15:chartTrackingRefBased/>
  <w15:docId w15:val="{9A95AEDF-0095-47D7-B06D-805F80813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MS Mincho" w:hAnsiTheme="minorHAnsi" w:cstheme="minorBidi"/>
        <w:color w:val="F9F3E9" w:themeColor="text2" w:themeTint="BF"/>
        <w:sz w:val="24"/>
        <w:szCs w:val="24"/>
        <w:lang w:val="en-US" w:eastAsia="ja-JP" w:bidi="ar-SA"/>
      </w:rPr>
    </w:rPrDefault>
    <w:pPrDefault>
      <w:pPr>
        <w:spacing w:after="36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1BC9"/>
    <w:pPr>
      <w:spacing w:after="0" w:line="240" w:lineRule="auto"/>
    </w:pPr>
    <w:rPr>
      <w:rFonts w:ascii="Calibri" w:hAnsi="Calibri"/>
      <w:color w:val="000000" w:themeColor="text1"/>
    </w:rPr>
  </w:style>
  <w:style w:type="paragraph" w:styleId="Heading1">
    <w:name w:val="heading 1"/>
    <w:basedOn w:val="Normal"/>
    <w:next w:val="Normal"/>
    <w:link w:val="Heading1Char"/>
    <w:uiPriority w:val="9"/>
    <w:qFormat/>
    <w:rsid w:val="009F601A"/>
    <w:pPr>
      <w:spacing w:after="360"/>
      <w:outlineLvl w:val="0"/>
    </w:pPr>
    <w:rPr>
      <w:rFonts w:ascii="Georgia" w:hAnsi="Georgia"/>
      <w:b/>
      <w:noProof/>
      <w:color w:val="808080" w:themeColor="background1" w:themeShade="80"/>
      <w:sz w:val="48"/>
    </w:rPr>
  </w:style>
  <w:style w:type="paragraph" w:styleId="Heading2">
    <w:name w:val="heading 2"/>
    <w:next w:val="Normal"/>
    <w:link w:val="Heading2Char"/>
    <w:uiPriority w:val="9"/>
    <w:unhideWhenUsed/>
    <w:qFormat/>
    <w:rsid w:val="003A3627"/>
    <w:pPr>
      <w:spacing w:before="120" w:after="120" w:line="240" w:lineRule="auto"/>
      <w:outlineLvl w:val="1"/>
    </w:pPr>
    <w:rPr>
      <w:rFonts w:ascii="Georgia" w:hAnsi="Georgia"/>
      <w:b/>
      <w:noProof/>
      <w:color w:val="4B8CCA"/>
      <w:sz w:val="28"/>
    </w:rPr>
  </w:style>
  <w:style w:type="paragraph" w:styleId="Heading3">
    <w:name w:val="heading 3"/>
    <w:basedOn w:val="Heading2"/>
    <w:next w:val="Normal"/>
    <w:link w:val="Heading3Char"/>
    <w:uiPriority w:val="9"/>
    <w:unhideWhenUsed/>
    <w:qFormat/>
    <w:rsid w:val="009D5B09"/>
    <w:pPr>
      <w:spacing w:after="0"/>
      <w:outlineLvl w:val="2"/>
    </w:pPr>
    <w:rPr>
      <w:color w:val="000000" w:themeColor="text1"/>
      <w:sz w:val="24"/>
    </w:rPr>
  </w:style>
  <w:style w:type="paragraph" w:styleId="Heading4">
    <w:name w:val="heading 4"/>
    <w:basedOn w:val="Normal"/>
    <w:next w:val="Normal"/>
    <w:uiPriority w:val="9"/>
    <w:unhideWhenUsed/>
    <w:qFormat/>
    <w:rsid w:val="00724117"/>
    <w:pPr>
      <w:spacing w:before="240"/>
      <w:outlineLvl w:val="3"/>
    </w:pPr>
    <w:rPr>
      <w:rFonts w:ascii="Tahoma" w:hAnsi="Tahoma"/>
      <w:b/>
    </w:rPr>
  </w:style>
  <w:style w:type="paragraph" w:styleId="Heading5">
    <w:name w:val="heading 5"/>
    <w:basedOn w:val="Normal"/>
    <w:next w:val="Normal"/>
    <w:link w:val="Heading5Char"/>
    <w:uiPriority w:val="9"/>
    <w:unhideWhenUsed/>
    <w:qFormat/>
    <w:pPr>
      <w:keepNext/>
      <w:keepLines/>
      <w:spacing w:before="340" w:after="120"/>
      <w:contextualSpacing/>
      <w:outlineLvl w:val="4"/>
    </w:pPr>
    <w:rPr>
      <w:rFonts w:asciiTheme="majorHAnsi" w:eastAsiaTheme="majorEastAsia" w:hAnsiTheme="majorHAnsi" w:cstheme="majorBidi"/>
      <w:i/>
      <w:color w:val="224E7F" w:themeColor="accent1"/>
    </w:rPr>
  </w:style>
  <w:style w:type="paragraph" w:styleId="Heading6">
    <w:name w:val="heading 6"/>
    <w:basedOn w:val="Normal"/>
    <w:next w:val="Normal"/>
    <w:link w:val="Heading6Char"/>
    <w:uiPriority w:val="9"/>
    <w:semiHidden/>
    <w:unhideWhenUsed/>
    <w:qFormat/>
    <w:pPr>
      <w:keepNext/>
      <w:keepLines/>
      <w:spacing w:before="340" w:after="120"/>
      <w:contextualSpacing/>
      <w:outlineLvl w:val="5"/>
    </w:pPr>
    <w:rPr>
      <w:rFonts w:asciiTheme="majorHAnsi" w:eastAsiaTheme="majorEastAsia" w:hAnsiTheme="majorHAnsi" w:cstheme="majorBidi"/>
      <w:b/>
      <w:color w:val="224E7F" w:themeColor="accent1"/>
      <w:sz w:val="20"/>
    </w:rPr>
  </w:style>
  <w:style w:type="paragraph" w:styleId="Heading7">
    <w:name w:val="heading 7"/>
    <w:basedOn w:val="Normal"/>
    <w:next w:val="Normal"/>
    <w:link w:val="Heading7Char"/>
    <w:uiPriority w:val="9"/>
    <w:semiHidden/>
    <w:unhideWhenUsed/>
    <w:qFormat/>
    <w:pPr>
      <w:keepNext/>
      <w:keepLines/>
      <w:spacing w:before="340" w:after="120"/>
      <w:contextualSpacing/>
      <w:outlineLvl w:val="6"/>
    </w:pPr>
    <w:rPr>
      <w:rFonts w:asciiTheme="majorHAnsi" w:eastAsiaTheme="majorEastAsia" w:hAnsiTheme="majorHAnsi" w:cstheme="majorBidi"/>
      <w:b/>
      <w:i/>
      <w:iCs/>
      <w:color w:val="224E7F" w:themeColor="accent1"/>
      <w:sz w:val="20"/>
    </w:rPr>
  </w:style>
  <w:style w:type="paragraph" w:styleId="Heading8">
    <w:name w:val="heading 8"/>
    <w:basedOn w:val="Normal"/>
    <w:next w:val="Normal"/>
    <w:link w:val="Heading8Char"/>
    <w:uiPriority w:val="9"/>
    <w:semiHidden/>
    <w:unhideWhenUsed/>
    <w:qFormat/>
    <w:pPr>
      <w:keepNext/>
      <w:keepLines/>
      <w:spacing w:before="340" w:after="120"/>
      <w:contextualSpacing/>
      <w:outlineLvl w:val="7"/>
    </w:pPr>
    <w:rPr>
      <w:rFonts w:asciiTheme="majorHAnsi" w:eastAsiaTheme="majorEastAsia" w:hAnsiTheme="majorHAnsi" w:cstheme="majorBidi"/>
      <w:color w:val="224E7F" w:themeColor="accent1"/>
      <w:sz w:val="20"/>
      <w:szCs w:val="21"/>
    </w:rPr>
  </w:style>
  <w:style w:type="paragraph" w:styleId="Heading9">
    <w:name w:val="heading 9"/>
    <w:basedOn w:val="Normal"/>
    <w:next w:val="Normal"/>
    <w:link w:val="Heading9Char"/>
    <w:uiPriority w:val="9"/>
    <w:semiHidden/>
    <w:unhideWhenUsed/>
    <w:qFormat/>
    <w:pPr>
      <w:keepNext/>
      <w:keepLines/>
      <w:spacing w:before="340" w:after="120"/>
      <w:contextualSpacing/>
      <w:outlineLvl w:val="8"/>
    </w:pPr>
    <w:rPr>
      <w:rFonts w:asciiTheme="majorHAnsi" w:eastAsiaTheme="majorEastAsia" w:hAnsiTheme="majorHAnsi" w:cstheme="majorBidi"/>
      <w:i/>
      <w:iCs/>
      <w:color w:val="224E7F" w:themeColor="accent1"/>
      <w:sz w:val="20"/>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601A"/>
    <w:rPr>
      <w:rFonts w:ascii="Georgia" w:hAnsi="Georgia"/>
      <w:b/>
      <w:noProof/>
      <w:color w:val="808080" w:themeColor="background1" w:themeShade="80"/>
      <w:sz w:val="48"/>
    </w:rPr>
  </w:style>
  <w:style w:type="character" w:customStyle="1" w:styleId="Heading5Char">
    <w:name w:val="Heading 5 Char"/>
    <w:basedOn w:val="DefaultParagraphFont"/>
    <w:link w:val="Heading5"/>
    <w:uiPriority w:val="9"/>
    <w:rPr>
      <w:rFonts w:asciiTheme="majorHAnsi" w:eastAsiaTheme="majorEastAsia" w:hAnsiTheme="majorHAnsi" w:cstheme="majorBidi"/>
      <w:i/>
      <w:color w:val="224E7F" w:themeColor="accent1"/>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b/>
      <w:color w:val="224E7F" w:themeColor="accent1"/>
      <w:sz w:val="20"/>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b/>
      <w:i/>
      <w:iCs/>
      <w:color w:val="224E7F" w:themeColor="accent1"/>
      <w:sz w:val="20"/>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24E7F" w:themeColor="accent1"/>
      <w:sz w:val="20"/>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24E7F" w:themeColor="accent1"/>
      <w:sz w:val="20"/>
      <w:szCs w:val="21"/>
    </w:rPr>
  </w:style>
  <w:style w:type="paragraph" w:styleId="Subtitle">
    <w:name w:val="Subtitle"/>
    <w:basedOn w:val="Normal"/>
    <w:link w:val="SubtitleChar"/>
    <w:uiPriority w:val="11"/>
    <w:semiHidden/>
    <w:unhideWhenUsed/>
    <w:qFormat/>
    <w:pPr>
      <w:numPr>
        <w:ilvl w:val="1"/>
      </w:numPr>
      <w:spacing w:after="480"/>
      <w:contextualSpacing/>
    </w:pPr>
    <w:rPr>
      <w:rFonts w:eastAsiaTheme="minorEastAsia"/>
      <w:color w:val="224E7F" w:themeColor="accent1"/>
      <w:sz w:val="34"/>
      <w:szCs w:val="22"/>
    </w:rPr>
  </w:style>
  <w:style w:type="character" w:customStyle="1" w:styleId="SubtitleChar">
    <w:name w:val="Subtitle Char"/>
    <w:basedOn w:val="DefaultParagraphFont"/>
    <w:link w:val="Subtitle"/>
    <w:uiPriority w:val="11"/>
    <w:semiHidden/>
    <w:rPr>
      <w:rFonts w:eastAsiaTheme="minorEastAsia"/>
      <w:color w:val="224E7F" w:themeColor="accent1"/>
      <w:sz w:val="34"/>
      <w:szCs w:val="22"/>
    </w:rPr>
  </w:style>
  <w:style w:type="character" w:styleId="SubtleEmphasis">
    <w:name w:val="Subtle Emphasis"/>
    <w:basedOn w:val="DefaultParagraphFont"/>
    <w:uiPriority w:val="19"/>
    <w:semiHidden/>
    <w:unhideWhenUsed/>
    <w:qFormat/>
    <w:rPr>
      <w:i/>
      <w:iCs/>
      <w:color w:val="F9F3E9" w:themeColor="text2" w:themeTint="BF"/>
    </w:rPr>
  </w:style>
  <w:style w:type="character" w:styleId="IntenseEmphasis">
    <w:name w:val="Intense Emphasis"/>
    <w:basedOn w:val="DefaultParagraphFont"/>
    <w:uiPriority w:val="21"/>
    <w:semiHidden/>
    <w:unhideWhenUsed/>
    <w:qFormat/>
    <w:rPr>
      <w:b/>
      <w:i/>
      <w:iCs/>
      <w:color w:val="F8F1E5" w:themeColor="text2" w:themeTint="E6"/>
    </w:rPr>
  </w:style>
  <w:style w:type="character" w:styleId="Strong">
    <w:name w:val="Strong"/>
    <w:basedOn w:val="DefaultParagraphFont"/>
    <w:uiPriority w:val="22"/>
    <w:semiHidden/>
    <w:unhideWhenUsed/>
    <w:qFormat/>
    <w:rPr>
      <w:b/>
      <w:bCs/>
      <w:color w:val="F9F3E9" w:themeColor="text2" w:themeTint="BF"/>
    </w:rPr>
  </w:style>
  <w:style w:type="paragraph" w:styleId="Quote">
    <w:name w:val="Quote"/>
    <w:basedOn w:val="Normal"/>
    <w:next w:val="Normal"/>
    <w:link w:val="QuoteChar"/>
    <w:uiPriority w:val="29"/>
    <w:semiHidden/>
    <w:unhideWhenUsed/>
    <w:qFormat/>
    <w:pPr>
      <w:spacing w:before="320" w:after="320"/>
    </w:pPr>
    <w:rPr>
      <w:i/>
      <w:iCs/>
      <w:sz w:val="34"/>
    </w:rPr>
  </w:style>
  <w:style w:type="character" w:customStyle="1" w:styleId="QuoteChar">
    <w:name w:val="Quote Char"/>
    <w:basedOn w:val="DefaultParagraphFont"/>
    <w:link w:val="Quote"/>
    <w:uiPriority w:val="29"/>
    <w:semiHidden/>
    <w:rPr>
      <w:i/>
      <w:iCs/>
      <w:sz w:val="34"/>
    </w:rPr>
  </w:style>
  <w:style w:type="paragraph" w:styleId="IntenseQuote">
    <w:name w:val="Intense Quote"/>
    <w:basedOn w:val="Normal"/>
    <w:next w:val="Normal"/>
    <w:link w:val="IntenseQuoteChar"/>
    <w:uiPriority w:val="30"/>
    <w:semiHidden/>
    <w:unhideWhenUsed/>
    <w:qFormat/>
    <w:pPr>
      <w:spacing w:before="320" w:after="320"/>
    </w:pPr>
    <w:rPr>
      <w:b/>
      <w:i/>
      <w:iCs/>
      <w:color w:val="F8F1E5" w:themeColor="text2" w:themeTint="E6"/>
      <w:sz w:val="34"/>
    </w:rPr>
  </w:style>
  <w:style w:type="character" w:customStyle="1" w:styleId="IntenseQuoteChar">
    <w:name w:val="Intense Quote Char"/>
    <w:basedOn w:val="DefaultParagraphFont"/>
    <w:link w:val="IntenseQuote"/>
    <w:uiPriority w:val="30"/>
    <w:semiHidden/>
    <w:rPr>
      <w:b/>
      <w:i/>
      <w:iCs/>
      <w:color w:val="F8F1E5" w:themeColor="text2" w:themeTint="E6"/>
      <w:sz w:val="34"/>
    </w:rPr>
  </w:style>
  <w:style w:type="character" w:styleId="SubtleReference">
    <w:name w:val="Subtle Reference"/>
    <w:basedOn w:val="DefaultParagraphFont"/>
    <w:uiPriority w:val="31"/>
    <w:semiHidden/>
    <w:unhideWhenUsed/>
    <w:qFormat/>
    <w:rPr>
      <w:caps/>
      <w:smallCaps w:val="0"/>
      <w:color w:val="F9F3E9" w:themeColor="text2" w:themeTint="BF"/>
    </w:rPr>
  </w:style>
  <w:style w:type="character" w:styleId="IntenseReference">
    <w:name w:val="Intense Reference"/>
    <w:basedOn w:val="DefaultParagraphFont"/>
    <w:uiPriority w:val="32"/>
    <w:semiHidden/>
    <w:unhideWhenUsed/>
    <w:qFormat/>
    <w:rPr>
      <w:b/>
      <w:bCs/>
      <w:caps/>
      <w:smallCaps w:val="0"/>
      <w:color w:val="F9F3E9" w:themeColor="text2" w:themeTint="BF"/>
      <w:spacing w:val="0"/>
    </w:rPr>
  </w:style>
  <w:style w:type="paragraph" w:styleId="Caption">
    <w:name w:val="caption"/>
    <w:basedOn w:val="Normal"/>
    <w:next w:val="Normal"/>
    <w:uiPriority w:val="35"/>
    <w:semiHidden/>
    <w:unhideWhenUsed/>
    <w:qFormat/>
    <w:pPr>
      <w:spacing w:after="200"/>
    </w:pPr>
    <w:rPr>
      <w:i/>
      <w:iCs/>
      <w:sz w:val="20"/>
      <w:szCs w:val="18"/>
    </w:rPr>
  </w:style>
  <w:style w:type="paragraph" w:styleId="TOCHeading">
    <w:name w:val="TOC Heading"/>
    <w:basedOn w:val="Heading1"/>
    <w:next w:val="Normal"/>
    <w:uiPriority w:val="39"/>
    <w:semiHidden/>
    <w:unhideWhenUsed/>
    <w:qFormat/>
    <w:pPr>
      <w:outlineLvl w:val="9"/>
    </w:pPr>
  </w:style>
  <w:style w:type="character" w:styleId="PlaceholderText">
    <w:name w:val="Placeholder Text"/>
    <w:basedOn w:val="DefaultParagraphFont"/>
    <w:uiPriority w:val="99"/>
    <w:semiHidden/>
    <w:rPr>
      <w:color w:val="808080"/>
    </w:rPr>
  </w:style>
  <w:style w:type="character" w:styleId="BookTitle">
    <w:name w:val="Book Title"/>
    <w:basedOn w:val="DefaultParagraphFont"/>
    <w:uiPriority w:val="33"/>
    <w:semiHidden/>
    <w:unhideWhenUsed/>
    <w:rPr>
      <w:b w:val="0"/>
      <w:bCs/>
      <w:i w:val="0"/>
      <w:iCs/>
      <w:spacing w:val="0"/>
      <w:u w:val="single"/>
    </w:rPr>
  </w:style>
  <w:style w:type="paragraph" w:styleId="TOAHeading">
    <w:name w:val="toa heading"/>
    <w:basedOn w:val="Normal"/>
    <w:next w:val="Normal"/>
    <w:uiPriority w:val="99"/>
    <w:semiHidden/>
    <w:unhideWhenUsed/>
    <w:pPr>
      <w:spacing w:before="120"/>
    </w:pPr>
    <w:rPr>
      <w:rFonts w:asciiTheme="majorHAnsi" w:eastAsiaTheme="majorEastAsia" w:hAnsiTheme="majorHAnsi" w:cstheme="majorBidi"/>
      <w:b/>
      <w:bCs/>
    </w:rPr>
  </w:style>
  <w:style w:type="paragraph" w:styleId="Header">
    <w:name w:val="header"/>
    <w:basedOn w:val="Normal"/>
    <w:link w:val="HeaderChar"/>
    <w:uiPriority w:val="99"/>
    <w:unhideWhenUsed/>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rsid w:val="008F262D"/>
    <w:pPr>
      <w:tabs>
        <w:tab w:val="center" w:pos="4680"/>
        <w:tab w:val="right" w:pos="9360"/>
      </w:tabs>
    </w:pPr>
  </w:style>
  <w:style w:type="character" w:customStyle="1" w:styleId="FooterChar">
    <w:name w:val="Footer Char"/>
    <w:basedOn w:val="DefaultParagraphFont"/>
    <w:link w:val="Footer"/>
    <w:uiPriority w:val="99"/>
    <w:rsid w:val="008F262D"/>
    <w:rPr>
      <w:rFonts w:ascii="Georgia" w:hAnsi="Georgia"/>
      <w:color w:val="000000" w:themeColor="text1"/>
    </w:rPr>
  </w:style>
  <w:style w:type="character" w:customStyle="1" w:styleId="Heading2Char">
    <w:name w:val="Heading 2 Char"/>
    <w:basedOn w:val="DefaultParagraphFont"/>
    <w:link w:val="Heading2"/>
    <w:uiPriority w:val="9"/>
    <w:rsid w:val="003A3627"/>
    <w:rPr>
      <w:rFonts w:ascii="Georgia" w:hAnsi="Georgia"/>
      <w:b/>
      <w:noProof/>
      <w:color w:val="4B8CCA"/>
      <w:sz w:val="28"/>
    </w:rPr>
  </w:style>
  <w:style w:type="character" w:customStyle="1" w:styleId="Heading3Char">
    <w:name w:val="Heading 3 Char"/>
    <w:basedOn w:val="DefaultParagraphFont"/>
    <w:link w:val="Heading3"/>
    <w:uiPriority w:val="9"/>
    <w:rsid w:val="009D5B09"/>
    <w:rPr>
      <w:rFonts w:ascii="Georgia" w:hAnsi="Georgia"/>
      <w:b/>
      <w:noProof/>
      <w:color w:val="000000" w:themeColor="text1"/>
    </w:rPr>
  </w:style>
  <w:style w:type="paragraph" w:styleId="ListParagraph">
    <w:name w:val="List Paragraph"/>
    <w:basedOn w:val="Normal"/>
    <w:uiPriority w:val="34"/>
    <w:unhideWhenUsed/>
    <w:qFormat/>
    <w:rsid w:val="001A70FA"/>
    <w:pPr>
      <w:ind w:left="720"/>
      <w:contextualSpacing/>
    </w:pPr>
  </w:style>
  <w:style w:type="paragraph" w:customStyle="1" w:styleId="Bullet1">
    <w:name w:val="Bullet1"/>
    <w:basedOn w:val="ListParagraph"/>
    <w:qFormat/>
    <w:rsid w:val="00DE1BC9"/>
    <w:pPr>
      <w:numPr>
        <w:numId w:val="19"/>
      </w:numPr>
    </w:pPr>
  </w:style>
  <w:style w:type="paragraph" w:customStyle="1" w:styleId="F1">
    <w:name w:val="F1"/>
    <w:basedOn w:val="Normal"/>
    <w:next w:val="Normal"/>
    <w:qFormat/>
    <w:rsid w:val="00CA0FFA"/>
    <w:pPr>
      <w:spacing w:before="120"/>
      <w:jc w:val="center"/>
    </w:pPr>
    <w:rPr>
      <w:i/>
      <w:iCs/>
      <w:noProof/>
      <w:sz w:val="20"/>
    </w:rPr>
  </w:style>
  <w:style w:type="paragraph" w:customStyle="1" w:styleId="Bullet2">
    <w:name w:val="Bullet2"/>
    <w:basedOn w:val="Normal"/>
    <w:qFormat/>
    <w:rsid w:val="00DE1BC9"/>
    <w:pPr>
      <w:numPr>
        <w:ilvl w:val="1"/>
        <w:numId w:val="22"/>
      </w:numPr>
      <w:ind w:left="1170" w:hanging="270"/>
      <w:contextualSpacing/>
    </w:pPr>
  </w:style>
  <w:style w:type="character" w:styleId="Hyperlink">
    <w:name w:val="Hyperlink"/>
    <w:basedOn w:val="DefaultParagraphFont"/>
    <w:uiPriority w:val="99"/>
    <w:unhideWhenUsed/>
    <w:rsid w:val="00FB1A31"/>
    <w:rPr>
      <w:color w:val="C15105"/>
      <w:u w:val="single"/>
    </w:rPr>
  </w:style>
  <w:style w:type="character" w:styleId="UnresolvedMention">
    <w:name w:val="Unresolved Mention"/>
    <w:basedOn w:val="DefaultParagraphFont"/>
    <w:uiPriority w:val="99"/>
    <w:semiHidden/>
    <w:unhideWhenUsed/>
    <w:rsid w:val="00FB1A31"/>
    <w:rPr>
      <w:color w:val="605E5C"/>
      <w:shd w:val="clear" w:color="auto" w:fill="E1DFDD"/>
    </w:rPr>
  </w:style>
  <w:style w:type="character" w:styleId="FollowedHyperlink">
    <w:name w:val="FollowedHyperlink"/>
    <w:basedOn w:val="DefaultParagraphFont"/>
    <w:uiPriority w:val="99"/>
    <w:semiHidden/>
    <w:unhideWhenUsed/>
    <w:rsid w:val="004D72B8"/>
    <w:rPr>
      <w:color w:val="0563C1" w:themeColor="followedHyperlink"/>
      <w:u w:val="single"/>
    </w:rPr>
  </w:style>
  <w:style w:type="paragraph" w:customStyle="1" w:styleId="LastBullet1">
    <w:name w:val="Last Bullet1"/>
    <w:basedOn w:val="LastBullet2"/>
    <w:qFormat/>
    <w:rsid w:val="00FA6C9F"/>
    <w:pPr>
      <w:numPr>
        <w:ilvl w:val="0"/>
      </w:numPr>
    </w:pPr>
  </w:style>
  <w:style w:type="paragraph" w:customStyle="1" w:styleId="LastBullet2">
    <w:name w:val="Last Bullet2"/>
    <w:basedOn w:val="Bullet2"/>
    <w:next w:val="Bullet2"/>
    <w:qFormat/>
    <w:rsid w:val="004F2D34"/>
    <w:pPr>
      <w:spacing w:after="360"/>
      <w:ind w:left="1181" w:hanging="274"/>
    </w:pPr>
  </w:style>
  <w:style w:type="paragraph" w:customStyle="1" w:styleId="APA1">
    <w:name w:val="APA1"/>
    <w:qFormat/>
    <w:rsid w:val="0085320B"/>
    <w:pPr>
      <w:spacing w:line="240" w:lineRule="auto"/>
      <w:ind w:left="720" w:hanging="720"/>
    </w:pPr>
    <w:rPr>
      <w:rFonts w:ascii="Calibri" w:hAnsi="Calibri"/>
      <w:color w:val="000000" w:themeColor="text1"/>
    </w:rPr>
  </w:style>
  <w:style w:type="character" w:styleId="CommentReference">
    <w:name w:val="annotation reference"/>
    <w:basedOn w:val="DefaultParagraphFont"/>
    <w:uiPriority w:val="99"/>
    <w:semiHidden/>
    <w:unhideWhenUsed/>
    <w:rsid w:val="00F25D46"/>
    <w:rPr>
      <w:sz w:val="16"/>
      <w:szCs w:val="16"/>
    </w:rPr>
  </w:style>
  <w:style w:type="paragraph" w:styleId="CommentText">
    <w:name w:val="annotation text"/>
    <w:basedOn w:val="Normal"/>
    <w:link w:val="CommentTextChar"/>
    <w:uiPriority w:val="99"/>
    <w:semiHidden/>
    <w:unhideWhenUsed/>
    <w:rsid w:val="00F25D46"/>
    <w:rPr>
      <w:sz w:val="20"/>
      <w:szCs w:val="20"/>
    </w:rPr>
  </w:style>
  <w:style w:type="character" w:customStyle="1" w:styleId="CommentTextChar">
    <w:name w:val="Comment Text Char"/>
    <w:basedOn w:val="DefaultParagraphFont"/>
    <w:link w:val="CommentText"/>
    <w:uiPriority w:val="99"/>
    <w:semiHidden/>
    <w:rsid w:val="00F25D46"/>
    <w:rPr>
      <w:rFonts w:ascii="Calibri" w:hAnsi="Calibri"/>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F25D46"/>
    <w:rPr>
      <w:b/>
      <w:bCs/>
    </w:rPr>
  </w:style>
  <w:style w:type="character" w:customStyle="1" w:styleId="CommentSubjectChar">
    <w:name w:val="Comment Subject Char"/>
    <w:basedOn w:val="CommentTextChar"/>
    <w:link w:val="CommentSubject"/>
    <w:uiPriority w:val="99"/>
    <w:semiHidden/>
    <w:rsid w:val="00F25D46"/>
    <w:rPr>
      <w:rFonts w:ascii="Calibri" w:hAnsi="Calibri"/>
      <w:b/>
      <w:bCs/>
      <w:color w:val="000000" w:themeColor="text1"/>
      <w:sz w:val="20"/>
      <w:szCs w:val="20"/>
    </w:rPr>
  </w:style>
  <w:style w:type="paragraph" w:styleId="BalloonText">
    <w:name w:val="Balloon Text"/>
    <w:basedOn w:val="Normal"/>
    <w:link w:val="BalloonTextChar"/>
    <w:uiPriority w:val="99"/>
    <w:semiHidden/>
    <w:unhideWhenUsed/>
    <w:rsid w:val="00F25D4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25D46"/>
    <w:rPr>
      <w:rFonts w:ascii="Times New Roman" w:hAnsi="Times New Roman" w:cs="Times New Roman"/>
      <w:color w:val="000000" w:themeColor="text1"/>
      <w:sz w:val="18"/>
      <w:szCs w:val="18"/>
    </w:rPr>
  </w:style>
  <w:style w:type="paragraph" w:styleId="Revision">
    <w:name w:val="Revision"/>
    <w:hidden/>
    <w:uiPriority w:val="99"/>
    <w:semiHidden/>
    <w:rsid w:val="00F25D46"/>
    <w:pPr>
      <w:spacing w:after="0" w:line="240" w:lineRule="auto"/>
    </w:pPr>
    <w:rPr>
      <w:rFonts w:ascii="Calibri" w:hAnsi="Calibri"/>
      <w:color w:val="000000" w:themeColor="text1"/>
    </w:rPr>
  </w:style>
  <w:style w:type="paragraph" w:customStyle="1" w:styleId="LastPara">
    <w:name w:val="Last Para"/>
    <w:qFormat/>
    <w:rsid w:val="001265AA"/>
    <w:pPr>
      <w:spacing w:line="240" w:lineRule="auto"/>
    </w:pPr>
    <w:rPr>
      <w:rFonts w:ascii="Calibri" w:hAnsi="Calibri"/>
      <w:color w:val="000000" w:themeColor="text1"/>
    </w:rPr>
  </w:style>
  <w:style w:type="paragraph" w:customStyle="1" w:styleId="FullWidth-18ptUnder">
    <w:name w:val="FullWidth-18ptUnder"/>
    <w:basedOn w:val="Normal"/>
    <w:qFormat/>
    <w:rsid w:val="002C043C"/>
    <w:pPr>
      <w:spacing w:after="360"/>
      <w:ind w:left="-864" w:right="-864"/>
    </w:pPr>
  </w:style>
  <w:style w:type="paragraph" w:customStyle="1" w:styleId="FullWidth-12ptAbove-6under">
    <w:name w:val="FullWidth-12ptAbove-6under"/>
    <w:basedOn w:val="Normal"/>
    <w:qFormat/>
    <w:rsid w:val="00CC65A1"/>
    <w:pPr>
      <w:spacing w:before="240" w:after="120" w:line="160" w:lineRule="exact"/>
      <w:ind w:left="-864" w:right="864"/>
      <w:jc w:val="center"/>
    </w:pPr>
    <w:rPr>
      <w:noProof/>
    </w:rPr>
  </w:style>
  <w:style w:type="table" w:styleId="TableGrid">
    <w:name w:val="Table Grid"/>
    <w:basedOn w:val="TableNormal"/>
    <w:uiPriority w:val="39"/>
    <w:rsid w:val="00683F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683FB1"/>
    <w:pPr>
      <w:spacing w:after="0" w:line="240" w:lineRule="auto"/>
    </w:pPr>
    <w:tblPr>
      <w:tblStyleRowBandSize w:val="1"/>
      <w:tblStyleColBandSize w:val="1"/>
      <w:tblBorders>
        <w:top w:val="single" w:sz="4" w:space="0" w:color="5992D2" w:themeColor="accent1" w:themeTint="99"/>
        <w:left w:val="single" w:sz="4" w:space="0" w:color="5992D2" w:themeColor="accent1" w:themeTint="99"/>
        <w:bottom w:val="single" w:sz="4" w:space="0" w:color="5992D2" w:themeColor="accent1" w:themeTint="99"/>
        <w:right w:val="single" w:sz="4" w:space="0" w:color="5992D2" w:themeColor="accent1" w:themeTint="99"/>
        <w:insideH w:val="single" w:sz="4" w:space="0" w:color="5992D2" w:themeColor="accent1" w:themeTint="99"/>
        <w:insideV w:val="single" w:sz="4" w:space="0" w:color="5992D2" w:themeColor="accent1" w:themeTint="99"/>
      </w:tblBorders>
    </w:tblPr>
    <w:tblStylePr w:type="firstRow">
      <w:rPr>
        <w:b/>
        <w:bCs/>
        <w:color w:val="FFFFFF" w:themeColor="background1"/>
      </w:rPr>
      <w:tblPr/>
      <w:tcPr>
        <w:tcBorders>
          <w:top w:val="single" w:sz="4" w:space="0" w:color="224E7F" w:themeColor="accent1"/>
          <w:left w:val="single" w:sz="4" w:space="0" w:color="224E7F" w:themeColor="accent1"/>
          <w:bottom w:val="single" w:sz="4" w:space="0" w:color="224E7F" w:themeColor="accent1"/>
          <w:right w:val="single" w:sz="4" w:space="0" w:color="224E7F" w:themeColor="accent1"/>
          <w:insideH w:val="nil"/>
          <w:insideV w:val="nil"/>
        </w:tcBorders>
        <w:shd w:val="clear" w:color="auto" w:fill="224E7F" w:themeFill="accent1"/>
      </w:tcPr>
    </w:tblStylePr>
    <w:tblStylePr w:type="lastRow">
      <w:rPr>
        <w:b/>
        <w:bCs/>
      </w:rPr>
      <w:tblPr/>
      <w:tcPr>
        <w:tcBorders>
          <w:top w:val="double" w:sz="4" w:space="0" w:color="224E7F" w:themeColor="accent1"/>
        </w:tcBorders>
      </w:tcPr>
    </w:tblStylePr>
    <w:tblStylePr w:type="firstCol">
      <w:rPr>
        <w:b/>
        <w:bCs/>
      </w:rPr>
    </w:tblStylePr>
    <w:tblStylePr w:type="lastCol">
      <w:rPr>
        <w:b/>
        <w:bCs/>
      </w:rPr>
    </w:tblStylePr>
    <w:tblStylePr w:type="band1Vert">
      <w:tblPr/>
      <w:tcPr>
        <w:shd w:val="clear" w:color="auto" w:fill="C7DAF0" w:themeFill="accent1" w:themeFillTint="33"/>
      </w:tcPr>
    </w:tblStylePr>
    <w:tblStylePr w:type="band1Horz">
      <w:tblPr/>
      <w:tcPr>
        <w:shd w:val="clear" w:color="auto" w:fill="C7DAF0"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8879158">
      <w:bodyDiv w:val="1"/>
      <w:marLeft w:val="0"/>
      <w:marRight w:val="0"/>
      <w:marTop w:val="0"/>
      <w:marBottom w:val="0"/>
      <w:divBdr>
        <w:top w:val="none" w:sz="0" w:space="0" w:color="auto"/>
        <w:left w:val="none" w:sz="0" w:space="0" w:color="auto"/>
        <w:bottom w:val="none" w:sz="0" w:space="0" w:color="auto"/>
        <w:right w:val="none" w:sz="0" w:space="0" w:color="auto"/>
      </w:divBdr>
    </w:div>
    <w:div w:id="611593450">
      <w:bodyDiv w:val="1"/>
      <w:marLeft w:val="0"/>
      <w:marRight w:val="0"/>
      <w:marTop w:val="0"/>
      <w:marBottom w:val="0"/>
      <w:divBdr>
        <w:top w:val="none" w:sz="0" w:space="0" w:color="auto"/>
        <w:left w:val="none" w:sz="0" w:space="0" w:color="auto"/>
        <w:bottom w:val="none" w:sz="0" w:space="0" w:color="auto"/>
        <w:right w:val="none" w:sz="0" w:space="0" w:color="auto"/>
      </w:divBdr>
    </w:div>
    <w:div w:id="1459450528">
      <w:bodyDiv w:val="1"/>
      <w:marLeft w:val="0"/>
      <w:marRight w:val="0"/>
      <w:marTop w:val="0"/>
      <w:marBottom w:val="0"/>
      <w:divBdr>
        <w:top w:val="none" w:sz="0" w:space="0" w:color="auto"/>
        <w:left w:val="none" w:sz="0" w:space="0" w:color="auto"/>
        <w:bottom w:val="none" w:sz="0" w:space="0" w:color="auto"/>
        <w:right w:val="none" w:sz="0" w:space="0" w:color="auto"/>
      </w:divBdr>
    </w:div>
    <w:div w:id="1611888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library.jhu.edu/library-services/course-readings/" TargetMode="External"/><Relationship Id="rId18" Type="http://schemas.openxmlformats.org/officeDocument/2006/relationships/hyperlink" Target="https://uis.jhu.edu/zoom-faq/" TargetMode="External"/><Relationship Id="rId26" Type="http://schemas.openxmlformats.org/officeDocument/2006/relationships/hyperlink" Target="https://ctl-help.zendesk.com/hc/en-us/articles/18227037221787-Gradebook-Rubric-Based-Grading" TargetMode="External"/><Relationship Id="rId3" Type="http://schemas.openxmlformats.org/officeDocument/2006/relationships/customXml" Target="../customXml/item3.xml"/><Relationship Id="rId21" Type="http://schemas.openxmlformats.org/officeDocument/2006/relationships/hyperlink" Target="https://ctl-help.zendesk.com/hc/en-us/categories/4417140402715-Class-Email" TargetMode="External"/><Relationship Id="rId7" Type="http://schemas.openxmlformats.org/officeDocument/2006/relationships/webSettings" Target="webSettings.xml"/><Relationship Id="rId12" Type="http://schemas.openxmlformats.org/officeDocument/2006/relationships/hyperlink" Target="https://www.ctltoolkit.com/ta-training-course" TargetMode="External"/><Relationship Id="rId17" Type="http://schemas.openxmlformats.org/officeDocument/2006/relationships/hyperlink" Target="https://ctl-help.zendesk.com/hc/en-us/categories/6797197773979-Schedule-Builder" TargetMode="External"/><Relationship Id="rId25" Type="http://schemas.openxmlformats.org/officeDocument/2006/relationships/hyperlink" Target="https://ctl-help.zendesk.com/hc/en-us/sections/29322636161307-Report-Center" TargetMode="External"/><Relationship Id="rId2" Type="http://schemas.openxmlformats.org/officeDocument/2006/relationships/customXml" Target="../customXml/item2.xml"/><Relationship Id="rId16" Type="http://schemas.openxmlformats.org/officeDocument/2006/relationships/hyperlink" Target="https://ctl-help.zendesk.com/hc/en-us/categories/35188831165339-Faculty-Page" TargetMode="External"/><Relationship Id="rId20" Type="http://schemas.openxmlformats.org/officeDocument/2006/relationships/hyperlink" Target="https://ctl-help.zendesk.com/hc/en-us/categories/4417064382235-Gradebook"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tl-help.zendesk.com/hc/en-us/categories/6796785482779-Access-Management-TAs-Guest-Faculty-Guests" TargetMode="External"/><Relationship Id="rId24" Type="http://schemas.openxmlformats.org/officeDocument/2006/relationships/hyperlink" Target="https://ctl-help.zendesk.com/hc/en-us/categories/4417059392539-Signup-Sheets" TargetMode="External"/><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ctl-help.zendesk.com/hc/en-us/categories/6797219715227-Syllabus-Builder" TargetMode="External"/><Relationship Id="rId23" Type="http://schemas.openxmlformats.org/officeDocument/2006/relationships/hyperlink" Target="https://ctl-help.zendesk.com/hc/en-us/articles/6418163737371-Manage-Email-Subscriptions-from-the-Discussion-Forum" TargetMode="External"/><Relationship Id="rId28" Type="http://schemas.openxmlformats.org/officeDocument/2006/relationships/hyperlink" Target="https://www.ctltoolkit.com/" TargetMode="External"/><Relationship Id="rId10" Type="http://schemas.openxmlformats.org/officeDocument/2006/relationships/image" Target="media/image1.png"/><Relationship Id="rId19" Type="http://schemas.openxmlformats.org/officeDocument/2006/relationships/hyperlink" Target="https://ctl-help.zendesk.com/hc/en-us/categories/6797323870235-Online-Library" TargetMode="External"/><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ctl-help.zendesk.com/hc/en-us/articles/6418878224923-Welch-Library-eReserves" TargetMode="External"/><Relationship Id="rId22" Type="http://schemas.openxmlformats.org/officeDocument/2006/relationships/hyperlink" Target="https://ctl-help.zendesk.com/hc/en-us/categories/4417140406427-Course-Groups" TargetMode="External"/><Relationship Id="rId27" Type="http://schemas.openxmlformats.org/officeDocument/2006/relationships/hyperlink" Target="https://ctl-help.zendesk.com/hc/en-us" TargetMode="External"/><Relationship Id="rId30"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ctl.jhsph.edu/" TargetMode="External"/><Relationship Id="rId1" Type="http://schemas.openxmlformats.org/officeDocument/2006/relationships/hyperlink" Target="https://publichealth.jhu.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pink\Downloads\ctl-stylesheet-18Sept2023%20(6).dotx" TargetMode="Externa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F8F0E3"/>
      </a:dk2>
      <a:lt2>
        <a:srgbClr val="E7E6E6"/>
      </a:lt2>
      <a:accent1>
        <a:srgbClr val="224E7F"/>
      </a:accent1>
      <a:accent2>
        <a:srgbClr val="385E88"/>
      </a:accent2>
      <a:accent3>
        <a:srgbClr val="AA5520"/>
      </a:accent3>
      <a:accent4>
        <a:srgbClr val="D97233"/>
      </a:accent4>
      <a:accent5>
        <a:srgbClr val="000000"/>
      </a:accent5>
      <a:accent6>
        <a:srgbClr val="FFFFFF"/>
      </a:accent6>
      <a:hlink>
        <a:srgbClr val="D97233"/>
      </a:hlink>
      <a:folHlink>
        <a:srgbClr val="0563C1"/>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68aeb27-7e1f-4a64-aea0-68e2c5511d17" xsi:nil="true"/>
    <lcf76f155ced4ddcb4097134ff3c332f xmlns="ba7e7998-2861-4ca0-9013-05f19c923713">
      <Terms xmlns="http://schemas.microsoft.com/office/infopath/2007/PartnerControls"/>
    </lcf76f155ced4ddcb4097134ff3c332f>
    <Number xmlns="ba7e7998-2861-4ca0-9013-05f19c923713" xsi:nil="true"/>
    <Date xmlns="ba7e7998-2861-4ca0-9013-05f19c92371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FA458B74C065040AE0FE7D9322FC1F6" ma:contentTypeVersion="20" ma:contentTypeDescription="Create a new document." ma:contentTypeScope="" ma:versionID="f63fd047a691859fcf78df7c70f9062e">
  <xsd:schema xmlns:xsd="http://www.w3.org/2001/XMLSchema" xmlns:xs="http://www.w3.org/2001/XMLSchema" xmlns:p="http://schemas.microsoft.com/office/2006/metadata/properties" xmlns:ns2="ba7e7998-2861-4ca0-9013-05f19c923713" xmlns:ns3="968aeb27-7e1f-4a64-aea0-68e2c5511d17" targetNamespace="http://schemas.microsoft.com/office/2006/metadata/properties" ma:root="true" ma:fieldsID="04698fdc66eb1a58172b5d6ce1626f4f" ns2:_="" ns3:_="">
    <xsd:import namespace="ba7e7998-2861-4ca0-9013-05f19c923713"/>
    <xsd:import namespace="968aeb27-7e1f-4a64-aea0-68e2c5511d1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Date" minOccurs="0"/>
                <xsd:element ref="ns2:MediaServiceObjectDetectorVersions" minOccurs="0"/>
                <xsd:element ref="ns2:Numbe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7e7998-2861-4ca0-9013-05f19c9237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3f7c956-802a-45ac-b2ba-cc78506785fb" ma:termSetId="09814cd3-568e-fe90-9814-8d621ff8fb84" ma:anchorId="fba54fb3-c3e1-fe81-a776-ca4b69148c4d" ma:open="true" ma:isKeyword="false">
      <xsd:complexType>
        <xsd:sequence>
          <xsd:element ref="pc:Terms" minOccurs="0" maxOccurs="1"/>
        </xsd:sequence>
      </xsd:complexType>
    </xsd:element>
    <xsd:element name="Date" ma:index="24" nillable="true" ma:displayName="Date" ma:format="DateOnly" ma:internalName="Date">
      <xsd:simpleType>
        <xsd:restriction base="dms:DateTim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Number" ma:index="26" nillable="true" ma:displayName="Number" ma:format="Dropdown" ma:internalName="Number" ma:percentage="FALSE">
      <xsd:simpleType>
        <xsd:restriction base="dms:Number"/>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8aeb27-7e1f-4a64-aea0-68e2c5511d1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de38877-842f-43a5-b126-1a41855bd332}" ma:internalName="TaxCatchAll" ma:showField="CatchAllData" ma:web="968aeb27-7e1f-4a64-aea0-68e2c5511d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184477-484E-4DE3-91FD-4F33452D84CF}">
  <ds:schemaRefs>
    <ds:schemaRef ds:uri="968aeb27-7e1f-4a64-aea0-68e2c5511d17"/>
    <ds:schemaRef ds:uri="http://purl.org/dc/dcmitype/"/>
    <ds:schemaRef ds:uri="http://purl.org/dc/terms/"/>
    <ds:schemaRef ds:uri="http://schemas.microsoft.com/office/2006/documentManagement/types"/>
    <ds:schemaRef ds:uri="http://schemas.microsoft.com/office/2006/metadata/properties"/>
    <ds:schemaRef ds:uri="http://schemas.openxmlformats.org/package/2006/metadata/core-properties"/>
    <ds:schemaRef ds:uri="http://purl.org/dc/elements/1.1/"/>
    <ds:schemaRef ds:uri="http://schemas.microsoft.com/office/infopath/2007/PartnerControls"/>
    <ds:schemaRef ds:uri="ba7e7998-2861-4ca0-9013-05f19c923713"/>
    <ds:schemaRef ds:uri="http://www.w3.org/XML/1998/namespace"/>
  </ds:schemaRefs>
</ds:datastoreItem>
</file>

<file path=customXml/itemProps2.xml><?xml version="1.0" encoding="utf-8"?>
<ds:datastoreItem xmlns:ds="http://schemas.openxmlformats.org/officeDocument/2006/customXml" ds:itemID="{D02703EE-87EA-4F81-876C-07FCA925957E}">
  <ds:schemaRefs>
    <ds:schemaRef ds:uri="http://schemas.microsoft.com/sharepoint/v3/contenttype/forms"/>
  </ds:schemaRefs>
</ds:datastoreItem>
</file>

<file path=customXml/itemProps3.xml><?xml version="1.0" encoding="utf-8"?>
<ds:datastoreItem xmlns:ds="http://schemas.openxmlformats.org/officeDocument/2006/customXml" ds:itemID="{9B12DDA8-8F1F-43F6-92C4-F1E57B677F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7e7998-2861-4ca0-9013-05f19c923713"/>
    <ds:schemaRef ds:uri="968aeb27-7e1f-4a64-aea0-68e2c5511d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ctl-stylesheet-18Sept2023 (6).dotx</Template>
  <TotalTime>2</TotalTime>
  <Pages>3</Pages>
  <Words>720</Words>
  <Characters>5910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Virtual Classroom Checklist for Faculty May 2025</vt:lpstr>
    </vt:vector>
  </TitlesOfParts>
  <Manager/>
  <Company/>
  <LinksUpToDate>false</LinksUpToDate>
  <CharactersWithSpaces>6617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Virtual Classroom Checklist for Faculty May 2025</dc:title>
  <dc:subject/>
  <dc:creator>BSPH Center for Teaching and Learning</dc:creator>
  <cp:keywords>CTL, checklist, virtual classroom, in-person, online, faculty</cp:keywords>
  <dc:description>Author: Johns Hopkins University
The material in this document is subject to the copyright of the owners of the material and is being provided for educational purposes under rules of fair use for registered students in this course only. No additional copies of the copyrighted work may be made or distributed.
Template last modified June 5, 2020</dc:description>
  <cp:lastModifiedBy>Celine Greene</cp:lastModifiedBy>
  <cp:revision>3</cp:revision>
  <cp:lastPrinted>2020-06-10T18:42:00Z</cp:lastPrinted>
  <dcterms:created xsi:type="dcterms:W3CDTF">2025-05-20T15:28:00Z</dcterms:created>
  <dcterms:modified xsi:type="dcterms:W3CDTF">2025-05-20T15:29:00Z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TF10002001</vt:lpwstr>
  </property>
  <property fmtid="{D5CDD505-2E9C-101B-9397-08002B2CF9AE}" pid="3" name="ContentTypeId">
    <vt:lpwstr>0x0101006FA458B74C065040AE0FE7D9322FC1F6</vt:lpwstr>
  </property>
  <property fmtid="{D5CDD505-2E9C-101B-9397-08002B2CF9AE}" pid="4" name="GrammarlyDocumentId">
    <vt:lpwstr>a29f69d9-4e03-481d-87a4-dc29a0c925e1</vt:lpwstr>
  </property>
  <property fmtid="{D5CDD505-2E9C-101B-9397-08002B2CF9AE}" pid="5" name="MediaServiceImageTags">
    <vt:lpwstr/>
  </property>
</Properties>
</file>